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bookmarkStart w:id="0" w:name="_Hlk4140897"/>
      <w:r w:rsidRPr="009D5EA5">
        <w:rPr>
          <w:rFonts w:ascii="Nutmeg Book" w:hAnsi="Nutmeg Book"/>
          <w:sz w:val="20"/>
          <w:szCs w:val="20"/>
        </w:rPr>
        <w:t>En la ciudad de Puerto Vallarta, Jalisco, siendo las 09:</w:t>
      </w:r>
      <w:r w:rsidR="00497593" w:rsidRPr="009D5EA5">
        <w:rPr>
          <w:rFonts w:ascii="Nutmeg Book" w:hAnsi="Nutmeg Book"/>
          <w:sz w:val="20"/>
          <w:szCs w:val="20"/>
        </w:rPr>
        <w:t>15</w:t>
      </w:r>
      <w:r w:rsidRPr="009D5EA5">
        <w:rPr>
          <w:rFonts w:ascii="Nutmeg Book" w:hAnsi="Nutmeg Book"/>
          <w:sz w:val="20"/>
          <w:szCs w:val="20"/>
        </w:rPr>
        <w:t xml:space="preserve"> nueve horas con </w:t>
      </w:r>
      <w:r w:rsidR="00497593" w:rsidRPr="009D5EA5">
        <w:rPr>
          <w:rFonts w:ascii="Nutmeg Book" w:hAnsi="Nutmeg Book"/>
          <w:sz w:val="20"/>
          <w:szCs w:val="20"/>
        </w:rPr>
        <w:t>quince</w:t>
      </w:r>
      <w:r w:rsidRPr="009D5EA5">
        <w:rPr>
          <w:rFonts w:ascii="Nutmeg Book" w:hAnsi="Nutmeg Book"/>
          <w:sz w:val="20"/>
          <w:szCs w:val="20"/>
        </w:rPr>
        <w:t xml:space="preserve"> minutos del día </w:t>
      </w:r>
      <w:r w:rsidR="00497593" w:rsidRPr="009D5EA5">
        <w:rPr>
          <w:rFonts w:ascii="Nutmeg Book" w:hAnsi="Nutmeg Book"/>
          <w:sz w:val="20"/>
          <w:szCs w:val="20"/>
        </w:rPr>
        <w:t>07 siete de noviembre</w:t>
      </w:r>
      <w:r w:rsidRPr="009D5EA5">
        <w:rPr>
          <w:rFonts w:ascii="Nutmeg Book" w:hAnsi="Nutmeg Book"/>
          <w:sz w:val="20"/>
          <w:szCs w:val="20"/>
        </w:rPr>
        <w:t xml:space="preserve"> del año 2019 dos mil diecinueve, se reunieron en la Sala de Juntas de Dirección General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9D5EA5">
        <w:rPr>
          <w:rFonts w:ascii="Nutmeg Book" w:hAnsi="Nutmeg Book"/>
          <w:b/>
          <w:sz w:val="20"/>
          <w:szCs w:val="20"/>
        </w:rPr>
        <w:t xml:space="preserve">LCP. María Magdalena Báez Jiménez, </w:t>
      </w:r>
      <w:r w:rsidRPr="009D5EA5">
        <w:rPr>
          <w:rFonts w:ascii="Nutmeg Book" w:hAnsi="Nutmeg Book"/>
          <w:sz w:val="20"/>
          <w:szCs w:val="20"/>
        </w:rPr>
        <w:t>“Gerente Administrativo” de “SEAPAL VALLARTA”, como “Presidente Suplente”;</w:t>
      </w:r>
      <w:r w:rsidRPr="009D5EA5">
        <w:rPr>
          <w:rFonts w:ascii="Nutmeg Book" w:hAnsi="Nutmeg Book"/>
          <w:b/>
          <w:sz w:val="20"/>
          <w:szCs w:val="20"/>
        </w:rPr>
        <w:t xml:space="preserve"> </w:t>
      </w:r>
      <w:r w:rsidRPr="009D5EA5">
        <w:rPr>
          <w:rFonts w:ascii="Nutmeg Book" w:hAnsi="Nutmeg Book"/>
          <w:sz w:val="20"/>
          <w:szCs w:val="20"/>
        </w:rPr>
        <w:t xml:space="preserve">el </w:t>
      </w:r>
      <w:r w:rsidRPr="009D5EA5">
        <w:rPr>
          <w:rFonts w:ascii="Nutmeg Book" w:hAnsi="Nutmeg Book"/>
          <w:b/>
          <w:sz w:val="20"/>
          <w:szCs w:val="20"/>
        </w:rPr>
        <w:t xml:space="preserve">C. Héctor Gabriel Ramírez Flores, </w:t>
      </w:r>
      <w:r w:rsidRPr="009D5EA5">
        <w:rPr>
          <w:rFonts w:ascii="Nutmeg Book" w:hAnsi="Nutmeg Book"/>
          <w:sz w:val="20"/>
          <w:szCs w:val="20"/>
        </w:rPr>
        <w:t>“Titular de la Unidad Centralizada de Compras” de “SEAPAL VALLARTA”, como “Secretario Ejecutivo”;</w:t>
      </w:r>
      <w:r w:rsidRPr="009D5EA5">
        <w:rPr>
          <w:rFonts w:ascii="Nutmeg Book" w:hAnsi="Nutmeg Book"/>
          <w:b/>
          <w:sz w:val="20"/>
          <w:szCs w:val="20"/>
        </w:rPr>
        <w:t xml:space="preserve"> </w:t>
      </w:r>
      <w:r w:rsidRPr="009D5EA5">
        <w:rPr>
          <w:rFonts w:ascii="Nutmeg Book" w:hAnsi="Nutmeg Book"/>
          <w:sz w:val="20"/>
          <w:szCs w:val="20"/>
        </w:rPr>
        <w:t xml:space="preserve">el </w:t>
      </w:r>
      <w:r w:rsidRPr="009D5EA5">
        <w:rPr>
          <w:rFonts w:ascii="Nutmeg Book" w:hAnsi="Nutmeg Book"/>
          <w:b/>
          <w:sz w:val="20"/>
          <w:szCs w:val="20"/>
        </w:rPr>
        <w:t xml:space="preserve">Mtro. Jaime Castillo Copado, </w:t>
      </w:r>
      <w:r w:rsidRPr="009D5EA5">
        <w:rPr>
          <w:rFonts w:ascii="Nutmeg Book" w:hAnsi="Nutmeg Book"/>
          <w:sz w:val="20"/>
          <w:szCs w:val="20"/>
        </w:rPr>
        <w:t>“Titular del Órgano Interno de Control y Comisario Público Propietario” de “SEAPAL VALLARTA” por parte de la Contraloría del Estado de Jalisco, como “Primer Vocal”;</w:t>
      </w:r>
      <w:r w:rsidRPr="009D5EA5">
        <w:rPr>
          <w:rFonts w:ascii="Nutmeg Book" w:hAnsi="Nutmeg Book"/>
          <w:b/>
          <w:sz w:val="20"/>
          <w:szCs w:val="20"/>
        </w:rPr>
        <w:t xml:space="preserve"> </w:t>
      </w:r>
      <w:r w:rsidR="00497593" w:rsidRPr="009D5EA5">
        <w:rPr>
          <w:rFonts w:ascii="Nutmeg Book" w:hAnsi="Nutmeg Book"/>
          <w:sz w:val="20"/>
          <w:szCs w:val="20"/>
        </w:rPr>
        <w:t xml:space="preserve">el </w:t>
      </w:r>
      <w:r w:rsidR="00497593" w:rsidRPr="009D5EA5">
        <w:rPr>
          <w:rFonts w:ascii="Nutmeg Book" w:hAnsi="Nutmeg Book"/>
          <w:b/>
          <w:sz w:val="20"/>
          <w:szCs w:val="20"/>
        </w:rPr>
        <w:t>Lic. Alejandro Valdés de la Portilla,</w:t>
      </w:r>
      <w:r w:rsidR="00497593" w:rsidRPr="009D5EA5">
        <w:rPr>
          <w:rFonts w:ascii="Nutmeg Book" w:hAnsi="Nutmeg Book"/>
          <w:sz w:val="20"/>
          <w:szCs w:val="20"/>
        </w:rPr>
        <w:t xml:space="preserve"> de la Cámara de Comercio, Servicios y Turismo de Puerto Vallarta (CANACO Puerto Vallarta.), como “Segundo vocal”; la </w:t>
      </w:r>
      <w:r w:rsidR="00497593" w:rsidRPr="009D5EA5">
        <w:rPr>
          <w:rFonts w:ascii="Nutmeg Book" w:hAnsi="Nutmeg Book"/>
          <w:b/>
          <w:sz w:val="20"/>
          <w:szCs w:val="20"/>
        </w:rPr>
        <w:t>Lic. América Selene Pérez Bracamontes</w:t>
      </w:r>
      <w:r w:rsidR="00497593" w:rsidRPr="009D5EA5">
        <w:rPr>
          <w:rFonts w:ascii="Nutmeg Book" w:hAnsi="Nutmeg Book"/>
          <w:sz w:val="20"/>
          <w:szCs w:val="20"/>
        </w:rPr>
        <w:t>, de la Cámara Nacional de la Industria de Restaurantes y Alimentos Condimentados (CANIRAC), como “Cuarto Vocal”; el</w:t>
      </w:r>
      <w:r w:rsidR="00497593" w:rsidRPr="009D5EA5">
        <w:rPr>
          <w:rFonts w:ascii="Nutmeg Book" w:hAnsi="Nutmeg Book"/>
          <w:b/>
          <w:sz w:val="20"/>
          <w:szCs w:val="20"/>
        </w:rPr>
        <w:t xml:space="preserve"> </w:t>
      </w:r>
      <w:bookmarkStart w:id="1" w:name="_Hlk18481528"/>
      <w:r w:rsidR="00497593" w:rsidRPr="009D5EA5">
        <w:rPr>
          <w:rFonts w:ascii="Nutmeg Book" w:hAnsi="Nutmeg Book"/>
          <w:b/>
          <w:sz w:val="20"/>
          <w:szCs w:val="20"/>
        </w:rPr>
        <w:t>Lic. Juan Pablo Martínez Torres</w:t>
      </w:r>
      <w:bookmarkEnd w:id="1"/>
      <w:r w:rsidR="00497593" w:rsidRPr="009D5EA5">
        <w:rPr>
          <w:rFonts w:ascii="Nutmeg Book" w:hAnsi="Nutmeg Book"/>
          <w:sz w:val="20"/>
          <w:szCs w:val="20"/>
        </w:rPr>
        <w:t xml:space="preserve">, del Centro Empresarial COPARMEX Vallarta, S.P. (COPARMEX), como “Sexto Vocal”; el </w:t>
      </w:r>
      <w:r w:rsidR="00497593" w:rsidRPr="009D5EA5">
        <w:rPr>
          <w:rFonts w:ascii="Nutmeg Book" w:hAnsi="Nutmeg Book"/>
          <w:b/>
          <w:bCs/>
          <w:sz w:val="20"/>
          <w:szCs w:val="20"/>
        </w:rPr>
        <w:t>C. Jorge Villalobos Ramírez,</w:t>
      </w:r>
      <w:r w:rsidR="00497593" w:rsidRPr="009D5EA5">
        <w:rPr>
          <w:rFonts w:ascii="Nutmeg Book" w:hAnsi="Nutmeg Book"/>
          <w:sz w:val="20"/>
          <w:szCs w:val="20"/>
        </w:rPr>
        <w:t xml:space="preserve"> del H. Ayuntamiento de Puerto Vallarta, como “Séptimo Vocal”; el </w:t>
      </w:r>
      <w:r w:rsidR="00497593" w:rsidRPr="009D5EA5">
        <w:rPr>
          <w:rFonts w:ascii="Nutmeg Book" w:hAnsi="Nutmeg Book"/>
          <w:b/>
          <w:sz w:val="20"/>
          <w:szCs w:val="20"/>
        </w:rPr>
        <w:t xml:space="preserve">LCP. Carlos Alberto Patiño Velázquez, </w:t>
      </w:r>
      <w:r w:rsidR="00497593" w:rsidRPr="009D5EA5">
        <w:rPr>
          <w:rFonts w:ascii="Nutmeg Book" w:hAnsi="Nutmeg Book"/>
          <w:sz w:val="20"/>
          <w:szCs w:val="20"/>
        </w:rPr>
        <w:t>“Jefe del Departamento de Tesorería” de “SEAPAL VALLARTA”, como “Noveno Vocal”; esto, con el objeto de integrar el Comité de Adquisiciones del Sistema de los Servicios de Agua Potable, Drenaje y Alcantarillado de Puerto Vallarta, en adelante el “Comité” y desahogar la sesión ordinaria a la que previamente fueron convocados</w:t>
      </w:r>
      <w:r w:rsidRPr="009D5EA5">
        <w:rPr>
          <w:rFonts w:ascii="Nutmeg Book" w:hAnsi="Nutmeg Book"/>
          <w:sz w:val="20"/>
          <w:szCs w:val="20"/>
        </w:rPr>
        <w:t xml:space="preserve">; por otra parte, asiste como invitada la </w:t>
      </w:r>
      <w:r w:rsidRPr="009D5EA5">
        <w:rPr>
          <w:rFonts w:ascii="Nutmeg Book" w:hAnsi="Nutmeg Book"/>
          <w:b/>
          <w:sz w:val="20"/>
          <w:szCs w:val="20"/>
        </w:rPr>
        <w:t>Lic. Bianca Isadora Gómez Ontiveros</w:t>
      </w:r>
      <w:r w:rsidRPr="009D5EA5">
        <w:rPr>
          <w:rFonts w:ascii="Nutmeg Book" w:hAnsi="Nutmeg Book"/>
          <w:sz w:val="20"/>
          <w:szCs w:val="20"/>
        </w:rPr>
        <w:t>, Jefa del Departamento Jurídico del SEAPAL Vallarta, habiéndose desarrollado de la siguiente manera: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bookmarkEnd w:id="0"/>
    <w:p w:rsidR="00EC1427" w:rsidRPr="009D5EA5" w:rsidRDefault="00EC1427" w:rsidP="009D5EA5">
      <w:pPr>
        <w:pStyle w:val="Ttulo5"/>
        <w:spacing w:after="0"/>
        <w:rPr>
          <w:rFonts w:ascii="Nutmeg Book" w:hAnsi="Nutmeg Book" w:cs="Arial"/>
          <w:sz w:val="20"/>
        </w:rPr>
      </w:pPr>
      <w:r w:rsidRPr="009D5EA5">
        <w:rPr>
          <w:rFonts w:ascii="Nutmeg Book" w:hAnsi="Nutmeg Book" w:cs="Arial"/>
          <w:sz w:val="20"/>
        </w:rPr>
        <w:t>Desarrollo de la Sesión</w:t>
      </w:r>
    </w:p>
    <w:p w:rsidR="00EC1427" w:rsidRPr="009D5EA5" w:rsidRDefault="00EC1427" w:rsidP="009D5EA5">
      <w:pPr>
        <w:spacing w:after="0" w:line="240" w:lineRule="auto"/>
        <w:rPr>
          <w:rFonts w:ascii="Nutmeg Book" w:hAnsi="Nutmeg Book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 xml:space="preserve">La </w:t>
      </w:r>
      <w:r w:rsidRPr="009D5EA5">
        <w:rPr>
          <w:rFonts w:ascii="Nutmeg Book" w:hAnsi="Nutmeg Book"/>
          <w:b/>
          <w:sz w:val="20"/>
          <w:szCs w:val="20"/>
        </w:rPr>
        <w:t>LCP. María Magdalena Báez Jiménez</w:t>
      </w:r>
      <w:r w:rsidRPr="009D5EA5">
        <w:rPr>
          <w:rFonts w:ascii="Nutmeg Book" w:hAnsi="Nutmeg Book"/>
          <w:sz w:val="20"/>
          <w:szCs w:val="20"/>
        </w:rPr>
        <w:t xml:space="preserve">, la “Presidente Suplente” </w:t>
      </w:r>
      <w:r w:rsidRPr="009D5EA5">
        <w:rPr>
          <w:rFonts w:ascii="Nutmeg Book" w:hAnsi="Nutmeg Book" w:cs="Arial"/>
          <w:sz w:val="20"/>
          <w:szCs w:val="20"/>
        </w:rPr>
        <w:t>da la bienvenida a los presentes y se da lectura a la Orden del Día.</w:t>
      </w:r>
    </w:p>
    <w:p w:rsidR="00EC1427" w:rsidRPr="009D5EA5" w:rsidRDefault="00EC1427" w:rsidP="009D5EA5">
      <w:pPr>
        <w:pStyle w:val="Ttulo3"/>
        <w:spacing w:after="0"/>
        <w:rPr>
          <w:rFonts w:ascii="Nutmeg Book" w:hAnsi="Nutmeg Book" w:cs="Arial"/>
          <w:sz w:val="20"/>
          <w:lang w:val="es-ES"/>
        </w:rPr>
      </w:pPr>
      <w:r w:rsidRPr="009D5EA5">
        <w:rPr>
          <w:rFonts w:ascii="Nutmeg Book" w:hAnsi="Nutmeg Book" w:cs="Arial"/>
          <w:sz w:val="20"/>
          <w:lang w:val="es-ES"/>
        </w:rPr>
        <w:t xml:space="preserve"> </w:t>
      </w:r>
    </w:p>
    <w:p w:rsidR="00EC1427" w:rsidRPr="009D5EA5" w:rsidRDefault="00EC1427" w:rsidP="009D5EA5">
      <w:pPr>
        <w:pStyle w:val="Ttulo3"/>
        <w:spacing w:after="0"/>
        <w:rPr>
          <w:rFonts w:ascii="Nutmeg Book" w:hAnsi="Nutmeg Book" w:cs="Arial"/>
          <w:sz w:val="20"/>
          <w:lang w:val="es-MX"/>
        </w:rPr>
      </w:pPr>
      <w:r w:rsidRPr="009D5EA5">
        <w:rPr>
          <w:rFonts w:ascii="Nutmeg Book" w:hAnsi="Nutmeg Book" w:cs="Arial"/>
          <w:sz w:val="20"/>
          <w:lang w:val="es-MX"/>
        </w:rPr>
        <w:t>Orden</w:t>
      </w:r>
      <w:r w:rsidRPr="009D5EA5">
        <w:rPr>
          <w:rFonts w:ascii="Nutmeg Book" w:hAnsi="Nutmeg Book" w:cs="Arial"/>
          <w:sz w:val="20"/>
          <w:lang w:val="pt-BR"/>
        </w:rPr>
        <w:t xml:space="preserve"> </w:t>
      </w:r>
      <w:proofErr w:type="spellStart"/>
      <w:r w:rsidRPr="009D5EA5">
        <w:rPr>
          <w:rFonts w:ascii="Nutmeg Book" w:hAnsi="Nutmeg Book" w:cs="Arial"/>
          <w:sz w:val="20"/>
          <w:lang w:val="pt-BR"/>
        </w:rPr>
        <w:t>del</w:t>
      </w:r>
      <w:proofErr w:type="spellEnd"/>
      <w:r w:rsidRPr="009D5EA5">
        <w:rPr>
          <w:rFonts w:ascii="Nutmeg Book" w:hAnsi="Nutmeg Book" w:cs="Arial"/>
          <w:sz w:val="20"/>
          <w:lang w:val="es-MX"/>
        </w:rPr>
        <w:t xml:space="preserve"> Día</w:t>
      </w:r>
    </w:p>
    <w:p w:rsidR="00EC1427" w:rsidRPr="009D5EA5" w:rsidRDefault="00EC1427" w:rsidP="009D5EA5">
      <w:pPr>
        <w:spacing w:after="0" w:line="240" w:lineRule="auto"/>
        <w:rPr>
          <w:rFonts w:ascii="Nutmeg Book" w:hAnsi="Nutmeg Book"/>
          <w:sz w:val="20"/>
          <w:szCs w:val="20"/>
          <w:lang w:val="es-MX"/>
        </w:rPr>
      </w:pP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bookmarkStart w:id="2" w:name="_Hlk6239772"/>
      <w:r w:rsidRPr="009D5EA5">
        <w:rPr>
          <w:rFonts w:ascii="Nutmeg Book" w:hAnsi="Nutmeg Book" w:cs="Arial"/>
        </w:rPr>
        <w:t>Lista de asistencia y declaración de quórum legal;</w:t>
      </w: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Lectura del orden del día;</w:t>
      </w: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Lectura del acta anterior;</w:t>
      </w: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Revisión de la agenda de trabajo;</w:t>
      </w:r>
    </w:p>
    <w:p w:rsidR="00EC1427" w:rsidRPr="009D5EA5" w:rsidRDefault="00EC1427" w:rsidP="009D5EA5">
      <w:pPr>
        <w:spacing w:after="0" w:line="240" w:lineRule="auto"/>
        <w:ind w:left="1134" w:hanging="567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sz w:val="20"/>
          <w:szCs w:val="20"/>
        </w:rPr>
        <w:t xml:space="preserve">4.1. </w:t>
      </w:r>
      <w:r w:rsidRPr="009D5EA5">
        <w:rPr>
          <w:rFonts w:ascii="Nutmeg Book" w:hAnsi="Nutmeg Book" w:cs="Arial"/>
          <w:sz w:val="20"/>
          <w:szCs w:val="20"/>
        </w:rPr>
        <w:tab/>
        <w:t>Acto de Fallo de la</w:t>
      </w:r>
      <w:r w:rsidR="00497593" w:rsidRPr="009D5EA5">
        <w:rPr>
          <w:rFonts w:ascii="Nutmeg Book" w:hAnsi="Nutmeg Book" w:cs="Arial"/>
          <w:sz w:val="20"/>
          <w:szCs w:val="20"/>
        </w:rPr>
        <w:t>s</w:t>
      </w:r>
      <w:r w:rsidRPr="009D5EA5">
        <w:rPr>
          <w:rFonts w:ascii="Nutmeg Book" w:hAnsi="Nutmeg Book" w:cs="Arial"/>
          <w:sz w:val="20"/>
          <w:szCs w:val="20"/>
        </w:rPr>
        <w:t xml:space="preserve"> Licitaci</w:t>
      </w:r>
      <w:r w:rsidR="00497593" w:rsidRPr="009D5EA5">
        <w:rPr>
          <w:rFonts w:ascii="Nutmeg Book" w:hAnsi="Nutmeg Book" w:cs="Arial"/>
          <w:sz w:val="20"/>
          <w:szCs w:val="20"/>
        </w:rPr>
        <w:t>ones</w:t>
      </w:r>
      <w:r w:rsidRPr="009D5EA5">
        <w:rPr>
          <w:rFonts w:ascii="Nutmeg Book" w:hAnsi="Nutmeg Book" w:cs="Arial"/>
          <w:sz w:val="20"/>
          <w:szCs w:val="20"/>
        </w:rPr>
        <w:t xml:space="preserve"> Pública</w:t>
      </w:r>
      <w:r w:rsidR="00497593" w:rsidRPr="009D5EA5">
        <w:rPr>
          <w:rFonts w:ascii="Nutmeg Book" w:hAnsi="Nutmeg Book" w:cs="Arial"/>
          <w:sz w:val="20"/>
          <w:szCs w:val="20"/>
        </w:rPr>
        <w:t>s</w:t>
      </w:r>
      <w:r w:rsidRPr="009D5EA5">
        <w:rPr>
          <w:rFonts w:ascii="Nutmeg Book" w:hAnsi="Nutmeg Book" w:cs="Arial"/>
          <w:sz w:val="20"/>
          <w:szCs w:val="20"/>
        </w:rPr>
        <w:t xml:space="preserve"> </w:t>
      </w:r>
      <w:r w:rsidR="00497593" w:rsidRPr="009D5EA5">
        <w:rPr>
          <w:rFonts w:ascii="Nutmeg Book" w:hAnsi="Nutmeg Book" w:cs="Arial"/>
          <w:sz w:val="20"/>
          <w:szCs w:val="20"/>
        </w:rPr>
        <w:t>Nacionales</w:t>
      </w:r>
      <w:r w:rsidRPr="009D5EA5">
        <w:rPr>
          <w:rFonts w:ascii="Nutmeg Book" w:hAnsi="Nutmeg Book" w:cs="Arial"/>
          <w:sz w:val="20"/>
          <w:szCs w:val="20"/>
        </w:rPr>
        <w:t xml:space="preserve"> </w:t>
      </w:r>
      <w:r w:rsidR="00393ACA" w:rsidRPr="009D5EA5">
        <w:rPr>
          <w:rFonts w:ascii="Nutmeg Book" w:hAnsi="Nutmeg Book" w:cs="Arial"/>
          <w:sz w:val="20"/>
          <w:szCs w:val="20"/>
        </w:rPr>
        <w:t>C</w:t>
      </w:r>
      <w:r w:rsidRPr="009D5EA5">
        <w:rPr>
          <w:rFonts w:ascii="Nutmeg Book" w:hAnsi="Nutmeg Book" w:cs="Arial"/>
          <w:sz w:val="20"/>
          <w:szCs w:val="20"/>
        </w:rPr>
        <w:t xml:space="preserve">on </w:t>
      </w:r>
      <w:r w:rsidR="00393ACA" w:rsidRPr="009D5EA5">
        <w:rPr>
          <w:rFonts w:ascii="Nutmeg Book" w:hAnsi="Nutmeg Book" w:cs="Arial"/>
          <w:sz w:val="20"/>
          <w:szCs w:val="20"/>
        </w:rPr>
        <w:t>C</w:t>
      </w:r>
      <w:r w:rsidRPr="009D5EA5">
        <w:rPr>
          <w:rFonts w:ascii="Nutmeg Book" w:hAnsi="Nutmeg Book" w:cs="Arial"/>
          <w:sz w:val="20"/>
          <w:szCs w:val="20"/>
        </w:rPr>
        <w:t xml:space="preserve">oncurrencia: </w:t>
      </w:r>
      <w:r w:rsidR="00497593" w:rsidRPr="009D5EA5">
        <w:rPr>
          <w:rFonts w:ascii="Nutmeg Book" w:hAnsi="Nutmeg Book" w:cs="Arial"/>
          <w:b/>
          <w:bCs/>
          <w:sz w:val="20"/>
          <w:szCs w:val="20"/>
        </w:rPr>
        <w:t>LPNCC/51/100798/2019, LPNCC/52/100585/2019, y LPNCC/53/100588/2019;</w:t>
      </w: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Informe y/o autorización de Adjudicaciones Directas;</w:t>
      </w:r>
      <w:bookmarkEnd w:id="2"/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Asuntos varios;</w:t>
      </w: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Lectura de acuerdos y comisiones;</w:t>
      </w:r>
    </w:p>
    <w:p w:rsidR="00EC1427" w:rsidRPr="009D5EA5" w:rsidRDefault="00EC1427" w:rsidP="009D5EA5">
      <w:pPr>
        <w:pStyle w:val="Prrafodelista"/>
        <w:numPr>
          <w:ilvl w:val="0"/>
          <w:numId w:val="2"/>
        </w:numPr>
        <w:ind w:left="567" w:hanging="567"/>
        <w:jc w:val="both"/>
        <w:rPr>
          <w:rFonts w:ascii="Nutmeg Book" w:hAnsi="Nutmeg Book" w:cs="Arial"/>
        </w:rPr>
      </w:pPr>
      <w:r w:rsidRPr="009D5EA5">
        <w:rPr>
          <w:rFonts w:ascii="Nutmeg Book" w:hAnsi="Nutmeg Book" w:cs="Arial"/>
        </w:rPr>
        <w:t>Clausura de la sesión.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</w:rPr>
        <w:lastRenderedPageBreak/>
        <w:t>1. Lista de asistencia y declaración de quórum legal</w:t>
      </w:r>
      <w:r w:rsidRPr="009D5EA5">
        <w:rPr>
          <w:rFonts w:ascii="Nutmeg Book" w:hAnsi="Nutmeg Book" w:cs="Arial"/>
          <w:sz w:val="20"/>
          <w:szCs w:val="20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393ACA" w:rsidRPr="009D5EA5">
        <w:rPr>
          <w:rFonts w:ascii="Nutmeg Book" w:hAnsi="Nutmeg Book" w:cs="Arial"/>
          <w:sz w:val="20"/>
          <w:szCs w:val="20"/>
        </w:rPr>
        <w:t>8 ocho</w:t>
      </w:r>
      <w:r w:rsidRPr="009D5EA5">
        <w:rPr>
          <w:rFonts w:ascii="Nutmeg Book" w:hAnsi="Nutmeg Book" w:cs="Arial"/>
          <w:sz w:val="20"/>
          <w:szCs w:val="20"/>
        </w:rPr>
        <w:t xml:space="preserve"> de los 11 once integrantes del “Comité” y </w:t>
      </w:r>
      <w:r w:rsidR="00393ACA" w:rsidRPr="009D5EA5">
        <w:rPr>
          <w:rFonts w:ascii="Nutmeg Book" w:hAnsi="Nutmeg Book" w:cs="Arial"/>
          <w:sz w:val="20"/>
          <w:szCs w:val="20"/>
        </w:rPr>
        <w:t>5 cinco</w:t>
      </w:r>
      <w:r w:rsidRPr="009D5EA5">
        <w:rPr>
          <w:rFonts w:ascii="Nutmeg Book" w:hAnsi="Nutmeg Book" w:cs="Arial"/>
          <w:sz w:val="20"/>
          <w:szCs w:val="20"/>
        </w:rPr>
        <w:t xml:space="preserve"> de los 7 siete miembros con voto.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2. Lectura del orden del </w:t>
      </w:r>
      <w:proofErr w:type="gramStart"/>
      <w:r w:rsidRPr="009D5EA5">
        <w:rPr>
          <w:rFonts w:ascii="Nutmeg Book" w:hAnsi="Nutmeg Book" w:cs="Arial"/>
          <w:b/>
          <w:sz w:val="20"/>
          <w:szCs w:val="20"/>
          <w:u w:val="single"/>
        </w:rPr>
        <w:t>día</w:t>
      </w:r>
      <w:r w:rsidRPr="009D5EA5">
        <w:rPr>
          <w:rFonts w:ascii="Nutmeg Book" w:hAnsi="Nutmeg Book" w:cs="Arial"/>
          <w:sz w:val="20"/>
          <w:szCs w:val="20"/>
        </w:rPr>
        <w:t>.-</w:t>
      </w:r>
      <w:proofErr w:type="gramEnd"/>
      <w:r w:rsidRPr="009D5EA5">
        <w:rPr>
          <w:rFonts w:ascii="Nutmeg Book" w:hAnsi="Nutmeg Book" w:cs="Arial"/>
          <w:sz w:val="20"/>
          <w:szCs w:val="20"/>
        </w:rPr>
        <w:t xml:space="preserve"> Se da lectura al orden del día y se somete a aprobación.</w:t>
      </w:r>
    </w:p>
    <w:p w:rsidR="00EC1427" w:rsidRPr="009D5EA5" w:rsidRDefault="00EC1427" w:rsidP="009D5EA5">
      <w:pPr>
        <w:pStyle w:val="ARMANDO"/>
        <w:spacing w:after="0"/>
        <w:rPr>
          <w:rFonts w:ascii="Nutmeg Book" w:hAnsi="Nutmeg Book" w:cs="Arial"/>
          <w:b/>
          <w:sz w:val="20"/>
        </w:rPr>
      </w:pPr>
      <w:proofErr w:type="gramStart"/>
      <w:r w:rsidRPr="009D5EA5">
        <w:rPr>
          <w:rFonts w:ascii="Nutmeg Book" w:hAnsi="Nutmeg Book" w:cs="Arial"/>
          <w:b/>
          <w:sz w:val="20"/>
        </w:rPr>
        <w:t>----------------------------</w:t>
      </w:r>
      <w:r w:rsidR="00393ACA" w:rsidRPr="009D5EA5">
        <w:rPr>
          <w:rFonts w:ascii="Nutmeg Book" w:hAnsi="Nutmeg Book" w:cs="Arial"/>
          <w:b/>
          <w:sz w:val="20"/>
        </w:rPr>
        <w:t>-</w:t>
      </w:r>
      <w:r w:rsidRPr="009D5EA5">
        <w:rPr>
          <w:rFonts w:ascii="Nutmeg Book" w:hAnsi="Nutmeg Book" w:cs="Arial"/>
          <w:b/>
          <w:sz w:val="20"/>
        </w:rPr>
        <w:t>--  Acuerdo</w:t>
      </w:r>
      <w:proofErr w:type="gramEnd"/>
      <w:r w:rsidRPr="009D5EA5">
        <w:rPr>
          <w:rFonts w:ascii="Nutmeg Book" w:hAnsi="Nutmeg Book" w:cs="Arial"/>
          <w:b/>
          <w:sz w:val="20"/>
        </w:rPr>
        <w:t xml:space="preserve"> del Comité -----------------------------</w:t>
      </w:r>
    </w:p>
    <w:p w:rsidR="00EC1427" w:rsidRPr="009D5EA5" w:rsidRDefault="00EC1427" w:rsidP="009D5EA5">
      <w:pPr>
        <w:pStyle w:val="ARMANDO"/>
        <w:spacing w:after="0"/>
        <w:rPr>
          <w:rFonts w:ascii="Nutmeg Book" w:hAnsi="Nutmeg Book" w:cs="Arial"/>
          <w:sz w:val="20"/>
        </w:rPr>
      </w:pPr>
      <w:r w:rsidRPr="009D5EA5">
        <w:rPr>
          <w:rFonts w:ascii="Nutmeg Book" w:hAnsi="Nutmeg Book" w:cs="Arial"/>
          <w:sz w:val="20"/>
        </w:rPr>
        <w:t>Se aprueba por unanimidad la orden del día.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  <w:lang w:val="es-ES_tradnl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  <w:lang w:val="es-ES_tradnl"/>
        </w:rPr>
        <w:t>3</w:t>
      </w:r>
      <w:r w:rsidRPr="009D5EA5">
        <w:rPr>
          <w:rFonts w:ascii="Nutmeg Book" w:hAnsi="Nutmeg Book" w:cs="Arial"/>
          <w:b/>
          <w:sz w:val="20"/>
          <w:szCs w:val="20"/>
          <w:u w:val="single"/>
        </w:rPr>
        <w:t>. Lectura del acta anterior</w:t>
      </w:r>
      <w:r w:rsidRPr="009D5EA5">
        <w:rPr>
          <w:rFonts w:ascii="Nutmeg Book" w:hAnsi="Nutmeg Book" w:cs="Arial"/>
          <w:sz w:val="20"/>
          <w:szCs w:val="20"/>
        </w:rPr>
        <w:t xml:space="preserve">. - Los miembros del comité aclaran que dieron lectura al acta de la sesión anterior del </w:t>
      </w:r>
      <w:r w:rsidR="00497593" w:rsidRPr="009D5EA5">
        <w:rPr>
          <w:rFonts w:ascii="Nutmeg Book" w:hAnsi="Nutmeg Book" w:cs="Arial"/>
          <w:sz w:val="20"/>
          <w:szCs w:val="20"/>
        </w:rPr>
        <w:t>06 seis de noviembre</w:t>
      </w:r>
      <w:r w:rsidRPr="009D5EA5">
        <w:rPr>
          <w:rFonts w:ascii="Nutmeg Book" w:hAnsi="Nutmeg Book" w:cs="Arial"/>
          <w:sz w:val="20"/>
          <w:szCs w:val="20"/>
        </w:rPr>
        <w:t xml:space="preserve"> del año 2019 dos mil diecinueve en esa misma fecha, quedando aprobada y firmada desde entonces.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  <w:lang w:val="es-ES_tradnl"/>
        </w:rPr>
        <w:t>4.</w:t>
      </w: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 Revisión de la agenda de </w:t>
      </w:r>
      <w:proofErr w:type="gramStart"/>
      <w:r w:rsidRPr="009D5EA5">
        <w:rPr>
          <w:rFonts w:ascii="Nutmeg Book" w:hAnsi="Nutmeg Book" w:cs="Arial"/>
          <w:b/>
          <w:sz w:val="20"/>
          <w:szCs w:val="20"/>
          <w:u w:val="single"/>
        </w:rPr>
        <w:t>trabajo.-</w:t>
      </w:r>
      <w:proofErr w:type="gramEnd"/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 </w:t>
      </w:r>
      <w:r w:rsidRPr="009D5EA5">
        <w:rPr>
          <w:rFonts w:ascii="Nutmeg Book" w:hAnsi="Nutmeg Book" w:cs="Arial"/>
          <w:bCs/>
          <w:sz w:val="20"/>
          <w:szCs w:val="20"/>
        </w:rPr>
        <w:t>Se desahogan los puntos de la agenda: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b/>
          <w:sz w:val="20"/>
          <w:szCs w:val="20"/>
          <w:u w:val="single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  <w:lang w:val="es-ES_tradnl"/>
        </w:rPr>
        <w:t>4.1.-</w:t>
      </w: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 Acto de Fallo de </w:t>
      </w:r>
      <w:r w:rsidR="00497593" w:rsidRPr="009D5EA5">
        <w:rPr>
          <w:rFonts w:ascii="Nutmeg Book" w:hAnsi="Nutmeg Book" w:cs="Arial"/>
          <w:b/>
          <w:sz w:val="20"/>
          <w:szCs w:val="20"/>
          <w:u w:val="single"/>
        </w:rPr>
        <w:t>las Licitaciones Públicas Nacionales Con concurrencia: LPNCC/51/100798/2019, LPNCC/52/100585/2019, y LPNCC/53/100588/2019: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rPr>
          <w:rFonts w:ascii="Nutmeg Book" w:hAnsi="Nutmeg Book" w:cs="Arial"/>
          <w:b/>
          <w:sz w:val="20"/>
          <w:szCs w:val="20"/>
          <w:u w:val="single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4.1.1.- </w:t>
      </w:r>
      <w:r w:rsidR="00497593" w:rsidRPr="009D5EA5">
        <w:rPr>
          <w:rFonts w:ascii="Nutmeg Book" w:hAnsi="Nutmeg Book" w:cs="Arial"/>
          <w:b/>
          <w:sz w:val="20"/>
          <w:szCs w:val="20"/>
          <w:u w:val="single"/>
        </w:rPr>
        <w:t>LPNCC/51/100798/2019</w:t>
      </w:r>
      <w:r w:rsidRPr="009D5EA5">
        <w:rPr>
          <w:rFonts w:ascii="Nutmeg Book" w:hAnsi="Nutmeg Book" w:cs="Arial"/>
          <w:b/>
          <w:sz w:val="20"/>
          <w:szCs w:val="20"/>
          <w:u w:val="single"/>
        </w:rPr>
        <w:t>:</w:t>
      </w:r>
    </w:p>
    <w:p w:rsidR="00497593" w:rsidRPr="009D5EA5" w:rsidRDefault="00497593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 xml:space="preserve">Se hace constar que en la Licitación Pública Nacional con concurrencia </w:t>
      </w:r>
      <w:r w:rsidRPr="009D5EA5">
        <w:rPr>
          <w:rFonts w:ascii="Nutmeg Book" w:hAnsi="Nutmeg Book" w:cs="Arial"/>
          <w:b/>
          <w:bCs/>
          <w:sz w:val="20"/>
          <w:szCs w:val="20"/>
        </w:rPr>
        <w:t xml:space="preserve">LPNCC/51/100798/2019 </w:t>
      </w:r>
      <w:r w:rsidRPr="009D5EA5">
        <w:rPr>
          <w:rFonts w:ascii="Nutmeg Book" w:hAnsi="Nutmeg Book"/>
          <w:sz w:val="20"/>
          <w:szCs w:val="20"/>
        </w:rPr>
        <w:t xml:space="preserve">se presentaron </w:t>
      </w:r>
      <w:r w:rsidRPr="009D5EA5">
        <w:rPr>
          <w:rFonts w:ascii="Nutmeg Book" w:hAnsi="Nutmeg Book"/>
          <w:b/>
          <w:sz w:val="20"/>
          <w:szCs w:val="20"/>
        </w:rPr>
        <w:t>02 propuestas presenciales</w:t>
      </w:r>
      <w:r w:rsidRPr="009D5EA5">
        <w:rPr>
          <w:rFonts w:ascii="Nutmeg Book" w:hAnsi="Nutmeg Book"/>
          <w:sz w:val="20"/>
          <w:szCs w:val="20"/>
        </w:rPr>
        <w:t>, sin que hubiera otras propuestas recibidas; por parte de:</w:t>
      </w:r>
    </w:p>
    <w:p w:rsidR="00497593" w:rsidRPr="009D5EA5" w:rsidRDefault="00497593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497593" w:rsidRPr="009D5EA5" w:rsidRDefault="00497593" w:rsidP="009D5EA5">
      <w:pPr>
        <w:pStyle w:val="Prrafodelista"/>
        <w:numPr>
          <w:ilvl w:val="0"/>
          <w:numId w:val="5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Geoingeniería Aplicada, S.A. de C.V.; por conducto de Carmen Antonio Vázquez </w:t>
      </w:r>
      <w:proofErr w:type="spellStart"/>
      <w:r w:rsidRPr="009D5EA5">
        <w:rPr>
          <w:rFonts w:ascii="Nutmeg Book" w:hAnsi="Nutmeg Book"/>
        </w:rPr>
        <w:t>Echavarria</w:t>
      </w:r>
      <w:proofErr w:type="spellEnd"/>
      <w:r w:rsidRPr="009D5EA5">
        <w:rPr>
          <w:rFonts w:ascii="Nutmeg Book" w:hAnsi="Nutmeg Book"/>
        </w:rPr>
        <w:t>.</w:t>
      </w:r>
    </w:p>
    <w:p w:rsidR="00497593" w:rsidRPr="009D5EA5" w:rsidRDefault="00497593" w:rsidP="009D5EA5">
      <w:pPr>
        <w:pStyle w:val="Prrafodelista"/>
        <w:numPr>
          <w:ilvl w:val="0"/>
          <w:numId w:val="5"/>
        </w:numPr>
        <w:jc w:val="both"/>
        <w:rPr>
          <w:rFonts w:ascii="Nutmeg Book" w:hAnsi="Nutmeg Book"/>
        </w:rPr>
      </w:pPr>
      <w:proofErr w:type="spellStart"/>
      <w:r w:rsidRPr="009D5EA5">
        <w:rPr>
          <w:rFonts w:ascii="Nutmeg Book" w:hAnsi="Nutmeg Book"/>
        </w:rPr>
        <w:t>Geodigital</w:t>
      </w:r>
      <w:proofErr w:type="spellEnd"/>
      <w:r w:rsidRPr="009D5EA5">
        <w:rPr>
          <w:rFonts w:ascii="Nutmeg Book" w:hAnsi="Nutmeg Book"/>
        </w:rPr>
        <w:t xml:space="preserve"> S.A. de C.V.; por conducto de José Luis López Becerra.</w:t>
      </w:r>
    </w:p>
    <w:p w:rsidR="00497593" w:rsidRPr="009D5EA5" w:rsidRDefault="00497593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497593" w:rsidRPr="009D5EA5" w:rsidRDefault="00497593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Siendo los montos señalados en las propuestas los siguientes:</w:t>
      </w:r>
    </w:p>
    <w:p w:rsidR="00497593" w:rsidRPr="009D5EA5" w:rsidRDefault="00497593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318"/>
        <w:gridCol w:w="2879"/>
        <w:gridCol w:w="2190"/>
        <w:gridCol w:w="1619"/>
      </w:tblGrid>
      <w:tr w:rsidR="00497593" w:rsidRPr="009D5EA5" w:rsidTr="00497593">
        <w:trPr>
          <w:trHeight w:val="3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ESPECIFICACIONES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sz w:val="20"/>
                <w:szCs w:val="20"/>
              </w:rPr>
              <w:t>Geoingeniería Aplicada, S.A. de C.V.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D5EA5">
              <w:rPr>
                <w:rFonts w:ascii="Nutmeg Book" w:hAnsi="Nutmeg Book"/>
                <w:sz w:val="20"/>
                <w:szCs w:val="20"/>
              </w:rPr>
              <w:t>Geodigital</w:t>
            </w:r>
            <w:proofErr w:type="spellEnd"/>
            <w:r w:rsidRPr="009D5EA5">
              <w:rPr>
                <w:rFonts w:ascii="Nutmeg Book" w:hAnsi="Nutmeg Book"/>
                <w:sz w:val="20"/>
                <w:szCs w:val="20"/>
              </w:rPr>
              <w:t xml:space="preserve"> S.A. de C.V.</w:t>
            </w:r>
          </w:p>
        </w:tc>
      </w:tr>
      <w:tr w:rsidR="00497593" w:rsidRPr="009D5EA5" w:rsidTr="00497593">
        <w:trPr>
          <w:trHeight w:val="1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Actualización de Padrón Catastral </w:t>
            </w:r>
            <w:proofErr w:type="spellStart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Georeferenciado</w:t>
            </w:r>
            <w:proofErr w:type="spellEnd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 2DA. ETAPA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$3,980,000.00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$4,086,400.00</w:t>
            </w:r>
          </w:p>
        </w:tc>
      </w:tr>
      <w:tr w:rsidR="00497593" w:rsidRPr="009D5EA5" w:rsidTr="00497593">
        <w:trPr>
          <w:trHeight w:val="60"/>
        </w:trPr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SUB-TOTAL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$3,980,000.00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$4,086,400.00</w:t>
            </w:r>
          </w:p>
        </w:tc>
      </w:tr>
      <w:tr w:rsidR="00497593" w:rsidRPr="009D5EA5" w:rsidTr="00497593">
        <w:trPr>
          <w:trHeight w:val="6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$636,800.00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$653,824.00</w:t>
            </w:r>
          </w:p>
        </w:tc>
      </w:tr>
      <w:tr w:rsidR="00497593" w:rsidRPr="009D5EA5" w:rsidTr="00497593">
        <w:trPr>
          <w:trHeight w:val="6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$4,616,800.00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93" w:rsidRPr="009D5EA5" w:rsidRDefault="00497593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color w:val="000000"/>
                <w:sz w:val="20"/>
                <w:szCs w:val="20"/>
              </w:rPr>
              <w:t>$4,740,224.00</w:t>
            </w:r>
          </w:p>
        </w:tc>
      </w:tr>
    </w:tbl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 xml:space="preserve">En los términos del artículo 66 al 69 de la Ley de Compras Gubernamentales, Enajenaciones y Contratación de Servicios del Estado de Jalisco y sus Municipios, se </w:t>
      </w:r>
      <w:r w:rsidRPr="009D5EA5">
        <w:rPr>
          <w:rFonts w:ascii="Nutmeg Book" w:hAnsi="Nutmeg Book"/>
          <w:sz w:val="20"/>
          <w:szCs w:val="20"/>
        </w:rPr>
        <w:lastRenderedPageBreak/>
        <w:t>procedió a la evaluación de los aspectos técnicos a cargo del área requirente, siendo el responsable de la evaluación: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EC1427" w:rsidRPr="009D5EA5" w:rsidRDefault="00EC1427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/>
        </w:rPr>
        <w:t>L</w:t>
      </w:r>
      <w:r w:rsidR="00497593" w:rsidRPr="009D5EA5">
        <w:rPr>
          <w:rFonts w:ascii="Nutmeg Book" w:hAnsi="Nutmeg Book"/>
          <w:b/>
        </w:rPr>
        <w:t xml:space="preserve">ic. Adalberto </w:t>
      </w:r>
      <w:r w:rsidR="00267FA8" w:rsidRPr="009D5EA5">
        <w:rPr>
          <w:rFonts w:ascii="Nutmeg Book" w:hAnsi="Nutmeg Book"/>
          <w:b/>
        </w:rPr>
        <w:t>Gregorio Velázquez Vaca</w:t>
      </w:r>
      <w:r w:rsidRPr="009D5EA5">
        <w:rPr>
          <w:rFonts w:ascii="Nutmeg Book" w:hAnsi="Nutmeg Book"/>
        </w:rPr>
        <w:t xml:space="preserve">, </w:t>
      </w:r>
      <w:proofErr w:type="gramStart"/>
      <w:r w:rsidRPr="009D5EA5">
        <w:rPr>
          <w:rFonts w:ascii="Nutmeg Book" w:hAnsi="Nutmeg Book"/>
        </w:rPr>
        <w:t>Jefe</w:t>
      </w:r>
      <w:proofErr w:type="gramEnd"/>
      <w:r w:rsidRPr="009D5EA5">
        <w:rPr>
          <w:rFonts w:ascii="Nutmeg Book" w:hAnsi="Nutmeg Book"/>
        </w:rPr>
        <w:t xml:space="preserve"> del Departamento de C</w:t>
      </w:r>
      <w:r w:rsidR="00497593" w:rsidRPr="009D5EA5">
        <w:rPr>
          <w:rFonts w:ascii="Nutmeg Book" w:hAnsi="Nutmeg Book"/>
        </w:rPr>
        <w:t xml:space="preserve">atastro </w:t>
      </w:r>
      <w:r w:rsidRPr="009D5EA5">
        <w:rPr>
          <w:rFonts w:ascii="Nutmeg Book" w:hAnsi="Nutmeg Book"/>
        </w:rPr>
        <w:t>de SEAPAL Vallarta</w:t>
      </w:r>
      <w:r w:rsidR="00497593" w:rsidRPr="009D5EA5">
        <w:rPr>
          <w:rFonts w:ascii="Nutmeg Book" w:hAnsi="Nutmeg Book"/>
        </w:rPr>
        <w:t>.</w:t>
      </w:r>
      <w:r w:rsidRPr="009D5EA5">
        <w:rPr>
          <w:rFonts w:ascii="Nutmeg Book" w:hAnsi="Nutmeg Book"/>
        </w:rPr>
        <w:t xml:space="preserve"> 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  <w:lang w:val="es-ES_tradnl"/>
        </w:rPr>
        <w:t>C</w:t>
      </w:r>
      <w:proofErr w:type="spellStart"/>
      <w:r w:rsidRPr="009D5EA5">
        <w:rPr>
          <w:rFonts w:ascii="Nutmeg Book" w:hAnsi="Nutmeg Book"/>
          <w:sz w:val="20"/>
          <w:szCs w:val="20"/>
        </w:rPr>
        <w:t>omo</w:t>
      </w:r>
      <w:proofErr w:type="spellEnd"/>
      <w:r w:rsidRPr="009D5EA5">
        <w:rPr>
          <w:rFonts w:ascii="Nutmeg Book" w:hAnsi="Nutmeg Book"/>
          <w:sz w:val="20"/>
          <w:szCs w:val="20"/>
        </w:rPr>
        <w:t xml:space="preserve"> se desprende del dictamen técnico adjunto para su revisión, en dicha evaluación se señal</w:t>
      </w:r>
      <w:r w:rsidR="00497593" w:rsidRPr="009D5EA5">
        <w:rPr>
          <w:rFonts w:ascii="Nutmeg Book" w:hAnsi="Nutmeg Book"/>
          <w:sz w:val="20"/>
          <w:szCs w:val="20"/>
        </w:rPr>
        <w:t xml:space="preserve">ó que ambas propuestas cumplieron con los requisitos de las BASES. 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  <w:lang w:val="es-ES_tradnl"/>
        </w:rPr>
        <w:t xml:space="preserve">Una vez analizado el dictamen técnico y las propuestas se desprende </w:t>
      </w:r>
      <w:r w:rsidRPr="009D5EA5">
        <w:rPr>
          <w:rFonts w:ascii="Nutmeg Book" w:hAnsi="Nutmeg Book"/>
          <w:sz w:val="20"/>
          <w:szCs w:val="20"/>
        </w:rPr>
        <w:t xml:space="preserve">la mejor opción, considerando </w:t>
      </w:r>
      <w:r w:rsidR="00393ACA" w:rsidRPr="009D5EA5">
        <w:rPr>
          <w:rFonts w:ascii="Nutmeg Book" w:hAnsi="Nutmeg Book"/>
          <w:sz w:val="20"/>
          <w:szCs w:val="20"/>
        </w:rPr>
        <w:t>el precio</w:t>
      </w:r>
      <w:r w:rsidRPr="009D5EA5">
        <w:rPr>
          <w:rFonts w:ascii="Nutmeg Book" w:hAnsi="Nutmeg Book"/>
          <w:sz w:val="20"/>
          <w:szCs w:val="20"/>
          <w:lang w:val="es-ES_tradnl"/>
        </w:rPr>
        <w:t xml:space="preserve">; por lo que, </w:t>
      </w:r>
      <w:r w:rsidRPr="009D5EA5">
        <w:rPr>
          <w:rFonts w:ascii="Nutmeg Book" w:hAnsi="Nutmeg Book"/>
          <w:b/>
          <w:sz w:val="20"/>
          <w:szCs w:val="20"/>
          <w:lang w:val="es-ES_tradnl"/>
        </w:rPr>
        <w:t xml:space="preserve">se adjudica el contrato de la </w:t>
      </w:r>
      <w:r w:rsidR="00393ACA" w:rsidRPr="009D5EA5">
        <w:rPr>
          <w:rFonts w:ascii="Nutmeg Book" w:hAnsi="Nutmeg Book"/>
          <w:sz w:val="20"/>
          <w:szCs w:val="20"/>
        </w:rPr>
        <w:t xml:space="preserve">Licitación Pública Nacional con concurrencia </w:t>
      </w:r>
      <w:r w:rsidR="00393ACA" w:rsidRPr="009D5EA5">
        <w:rPr>
          <w:rFonts w:ascii="Nutmeg Book" w:hAnsi="Nutmeg Book" w:cs="Arial"/>
          <w:b/>
          <w:bCs/>
          <w:sz w:val="20"/>
          <w:szCs w:val="20"/>
        </w:rPr>
        <w:t xml:space="preserve">LPNCC/51/100798/2019 </w:t>
      </w:r>
      <w:r w:rsidRPr="009D5EA5">
        <w:rPr>
          <w:rFonts w:ascii="Nutmeg Book" w:hAnsi="Nutmeg Book"/>
          <w:b/>
          <w:sz w:val="20"/>
          <w:szCs w:val="20"/>
        </w:rPr>
        <w:t xml:space="preserve">a </w:t>
      </w:r>
      <w:r w:rsidR="00393ACA" w:rsidRPr="009D5EA5">
        <w:rPr>
          <w:rFonts w:ascii="Nutmeg Book" w:hAnsi="Nutmeg Book"/>
          <w:b/>
          <w:bCs/>
          <w:sz w:val="20"/>
          <w:szCs w:val="20"/>
        </w:rPr>
        <w:t>Geoingeniería Aplicada, S.A. de C.V.,</w:t>
      </w:r>
      <w:r w:rsidR="00393ACA" w:rsidRPr="009D5EA5">
        <w:rPr>
          <w:rFonts w:ascii="Nutmeg Book" w:hAnsi="Nutmeg Book"/>
          <w:sz w:val="20"/>
          <w:szCs w:val="20"/>
        </w:rPr>
        <w:t xml:space="preserve"> </w:t>
      </w:r>
      <w:r w:rsidRPr="009D5EA5">
        <w:rPr>
          <w:rFonts w:ascii="Nutmeg Book" w:hAnsi="Nutmeg Book"/>
          <w:sz w:val="20"/>
          <w:szCs w:val="20"/>
        </w:rPr>
        <w:t>de conformidad con el siguiente recuadro: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605"/>
        <w:gridCol w:w="3497"/>
        <w:gridCol w:w="2660"/>
      </w:tblGrid>
      <w:tr w:rsidR="00393ACA" w:rsidRPr="009D5EA5" w:rsidTr="00393ACA">
        <w:trPr>
          <w:trHeight w:val="36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ESPECIFICACIONES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/>
                <w:bCs/>
                <w:sz w:val="20"/>
                <w:szCs w:val="20"/>
              </w:rPr>
              <w:t>Geoingeniería Aplicada, S.A. de C.V.</w:t>
            </w:r>
          </w:p>
        </w:tc>
      </w:tr>
      <w:tr w:rsidR="00393ACA" w:rsidRPr="009D5EA5" w:rsidTr="00393ACA">
        <w:trPr>
          <w:trHeight w:val="16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Actualización de Padrón Catastral </w:t>
            </w:r>
            <w:proofErr w:type="spellStart"/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Georeferenciado</w:t>
            </w:r>
            <w:proofErr w:type="spellEnd"/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2DA. ETAPA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$3,980,000.00</w:t>
            </w:r>
          </w:p>
        </w:tc>
      </w:tr>
      <w:tr w:rsidR="00393ACA" w:rsidRPr="009D5EA5" w:rsidTr="00393ACA">
        <w:trPr>
          <w:trHeight w:val="60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SUB-TOTAL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$3,980,000.00</w:t>
            </w:r>
          </w:p>
        </w:tc>
      </w:tr>
      <w:tr w:rsidR="00393ACA" w:rsidRPr="009D5EA5" w:rsidTr="00393ACA">
        <w:trPr>
          <w:trHeight w:val="6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$636,800.00</w:t>
            </w:r>
          </w:p>
        </w:tc>
      </w:tr>
      <w:tr w:rsidR="00393ACA" w:rsidRPr="009D5EA5" w:rsidTr="00393ACA">
        <w:trPr>
          <w:trHeight w:val="6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Cambria" w:eastAsia="Times New Roman" w:hAnsi="Cambria" w:cs="Cambria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9D5EA5" w:rsidRDefault="00393ACA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A" w:rsidRPr="009D5EA5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$4,616,800.00</w:t>
            </w:r>
          </w:p>
        </w:tc>
      </w:tr>
    </w:tbl>
    <w:p w:rsidR="00393ACA" w:rsidRPr="009D5EA5" w:rsidRDefault="00393ACA" w:rsidP="009D5EA5">
      <w:pPr>
        <w:spacing w:after="0" w:line="240" w:lineRule="auto"/>
        <w:rPr>
          <w:rFonts w:ascii="Nutmeg Book" w:hAnsi="Nutmeg Book"/>
          <w:sz w:val="20"/>
          <w:szCs w:val="20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La firma de contrato y/o pedido, así como la entrega de garantías se llevará a cabo de conformidad con las BASES, incluyendo clausulas en causas de rescisión.</w:t>
      </w:r>
    </w:p>
    <w:p w:rsidR="00267FA8" w:rsidRPr="009D5EA5" w:rsidRDefault="00267FA8" w:rsidP="009D5EA5">
      <w:pPr>
        <w:spacing w:after="0" w:line="240" w:lineRule="auto"/>
        <w:rPr>
          <w:rFonts w:ascii="Nutmeg Book" w:hAnsi="Nutmeg Book" w:cs="Arial"/>
          <w:sz w:val="20"/>
          <w:szCs w:val="20"/>
        </w:rPr>
      </w:pPr>
    </w:p>
    <w:p w:rsidR="00267FA8" w:rsidRPr="009D5EA5" w:rsidRDefault="00267FA8" w:rsidP="009D5EA5">
      <w:pPr>
        <w:spacing w:after="0" w:line="240" w:lineRule="auto"/>
        <w:rPr>
          <w:rFonts w:ascii="Nutmeg Book" w:hAnsi="Nutmeg Book" w:cs="Arial"/>
          <w:b/>
          <w:sz w:val="20"/>
          <w:szCs w:val="20"/>
          <w:u w:val="single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4.1.2.- </w:t>
      </w:r>
      <w:r w:rsidRPr="009D5EA5">
        <w:rPr>
          <w:rFonts w:ascii="Nutmeg Book" w:hAnsi="Nutmeg Book" w:cs="Arial"/>
          <w:b/>
          <w:bCs/>
          <w:sz w:val="20"/>
          <w:szCs w:val="20"/>
          <w:u w:val="single"/>
        </w:rPr>
        <w:t>LPNCC/52/100585/2019</w:t>
      </w:r>
      <w:r w:rsidRPr="009D5EA5">
        <w:rPr>
          <w:rFonts w:ascii="Nutmeg Book" w:hAnsi="Nutmeg Book" w:cs="Arial"/>
          <w:b/>
          <w:sz w:val="20"/>
          <w:szCs w:val="20"/>
          <w:u w:val="single"/>
        </w:rPr>
        <w:t>: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 xml:space="preserve">Se hace constar que en la Licitación Pública Nacional con concurrencia </w:t>
      </w:r>
      <w:r w:rsidRPr="009D5EA5">
        <w:rPr>
          <w:rFonts w:ascii="Nutmeg Book" w:hAnsi="Nutmeg Book" w:cs="Arial"/>
          <w:b/>
          <w:bCs/>
          <w:sz w:val="20"/>
          <w:szCs w:val="20"/>
        </w:rPr>
        <w:t xml:space="preserve">LPNCC/52/100585/2019 </w:t>
      </w:r>
      <w:r w:rsidRPr="009D5EA5">
        <w:rPr>
          <w:rFonts w:ascii="Nutmeg Book" w:hAnsi="Nutmeg Book"/>
          <w:sz w:val="20"/>
          <w:szCs w:val="20"/>
        </w:rPr>
        <w:t xml:space="preserve">se presentó </w:t>
      </w:r>
      <w:r w:rsidRPr="009D5EA5">
        <w:rPr>
          <w:rFonts w:ascii="Nutmeg Book" w:hAnsi="Nutmeg Book"/>
          <w:b/>
          <w:sz w:val="20"/>
          <w:szCs w:val="20"/>
        </w:rPr>
        <w:t>04 cuatro propuestas</w:t>
      </w:r>
      <w:r w:rsidRPr="009D5EA5">
        <w:rPr>
          <w:rFonts w:ascii="Nutmeg Book" w:hAnsi="Nutmeg Book"/>
          <w:sz w:val="20"/>
          <w:szCs w:val="20"/>
        </w:rPr>
        <w:t>, sin que hubiera otras propuestas recibidas; por parte de: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267FA8" w:rsidRPr="009D5EA5" w:rsidRDefault="00267FA8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VULCANO APLICACIONES CIENTIFICAS E INGENIERIA, S.A. DE C.V., por conducto de Alberto Arrona </w:t>
      </w:r>
      <w:proofErr w:type="spellStart"/>
      <w:r w:rsidRPr="009D5EA5">
        <w:rPr>
          <w:rFonts w:ascii="Nutmeg Book" w:hAnsi="Nutmeg Book"/>
        </w:rPr>
        <w:t>Cordova</w:t>
      </w:r>
      <w:proofErr w:type="spellEnd"/>
      <w:r w:rsidRPr="009D5EA5">
        <w:rPr>
          <w:rFonts w:ascii="Nutmeg Book" w:hAnsi="Nutmeg Book"/>
        </w:rPr>
        <w:t>;</w:t>
      </w:r>
    </w:p>
    <w:p w:rsidR="00267FA8" w:rsidRPr="009D5EA5" w:rsidRDefault="00267FA8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PROVIAS DE OCCIDENTE, S.A. DE C.V., por conducto de Juan Francisco Vivar </w:t>
      </w:r>
      <w:proofErr w:type="spellStart"/>
      <w:r w:rsidRPr="009D5EA5">
        <w:rPr>
          <w:rFonts w:ascii="Nutmeg Book" w:hAnsi="Nutmeg Book"/>
        </w:rPr>
        <w:t>Angeles</w:t>
      </w:r>
      <w:proofErr w:type="spellEnd"/>
      <w:r w:rsidRPr="009D5EA5">
        <w:rPr>
          <w:rFonts w:ascii="Nutmeg Book" w:hAnsi="Nutmeg Book"/>
        </w:rPr>
        <w:t>;</w:t>
      </w:r>
    </w:p>
    <w:p w:rsidR="00267FA8" w:rsidRPr="009D5EA5" w:rsidRDefault="00267FA8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>INOVA CONTROL, S.A. DE C.V., por conducto de Alejandra Itzel Brizuela Garavito;</w:t>
      </w:r>
    </w:p>
    <w:p w:rsidR="00267FA8" w:rsidRPr="009D5EA5" w:rsidRDefault="00267FA8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TUBERIAS Y VALVULAS, S.A. DE C.V., por conducto de Issac Quintero </w:t>
      </w:r>
      <w:proofErr w:type="spellStart"/>
      <w:r w:rsidRPr="009D5EA5">
        <w:rPr>
          <w:rFonts w:ascii="Nutmeg Book" w:hAnsi="Nutmeg Book"/>
        </w:rPr>
        <w:t>Caussor</w:t>
      </w:r>
      <w:proofErr w:type="spellEnd"/>
      <w:r w:rsidRPr="009D5EA5">
        <w:rPr>
          <w:rFonts w:ascii="Nutmeg Book" w:hAnsi="Nutmeg Book"/>
        </w:rPr>
        <w:t>.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Siendo los montos señalados en las propuestas: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3"/>
        <w:gridCol w:w="1842"/>
        <w:gridCol w:w="1563"/>
        <w:gridCol w:w="1560"/>
        <w:gridCol w:w="1277"/>
        <w:gridCol w:w="1316"/>
      </w:tblGrid>
      <w:tr w:rsidR="00267FA8" w:rsidRPr="009D5EA5" w:rsidTr="003C5529">
        <w:trPr>
          <w:trHeight w:val="493"/>
        </w:trPr>
        <w:tc>
          <w:tcPr>
            <w:tcW w:w="384" w:type="pct"/>
            <w:shd w:val="clear" w:color="000000" w:fill="D9D9D9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011" w:type="pct"/>
            <w:shd w:val="clear" w:color="000000" w:fill="D9D9D9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858" w:type="pct"/>
            <w:shd w:val="clear" w:color="000000" w:fill="D9D9D9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 xml:space="preserve">VULCANO APLICACIONES CIENTIFICAS E </w:t>
            </w:r>
            <w:r w:rsidRPr="009D5EA5">
              <w:rPr>
                <w:rFonts w:ascii="Nutmeg Book" w:hAnsi="Nutmeg Book"/>
                <w:bCs/>
                <w:sz w:val="20"/>
                <w:szCs w:val="20"/>
              </w:rPr>
              <w:lastRenderedPageBreak/>
              <w:t>INGENIERIA, S.A. DE C.V.</w:t>
            </w:r>
          </w:p>
        </w:tc>
        <w:tc>
          <w:tcPr>
            <w:tcW w:w="856" w:type="pct"/>
            <w:shd w:val="clear" w:color="000000" w:fill="D9D9D9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lastRenderedPageBreak/>
              <w:t>PROVIAS DE OCCIDENTE, S.A. DE C.V.</w:t>
            </w:r>
          </w:p>
        </w:tc>
        <w:tc>
          <w:tcPr>
            <w:tcW w:w="701" w:type="pct"/>
            <w:shd w:val="clear" w:color="000000" w:fill="D9D9D9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>INOVA CONTROL, S.A. DE C.V.</w:t>
            </w:r>
          </w:p>
        </w:tc>
        <w:tc>
          <w:tcPr>
            <w:tcW w:w="722" w:type="pct"/>
            <w:shd w:val="clear" w:color="000000" w:fill="D9D9D9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 xml:space="preserve">TUBERIAS Y VALVULAS, S.A. DE </w:t>
            </w:r>
            <w:proofErr w:type="gramStart"/>
            <w:r w:rsidRPr="009D5EA5">
              <w:rPr>
                <w:rFonts w:ascii="Nutmeg Book" w:hAnsi="Nutmeg Book"/>
                <w:bCs/>
                <w:sz w:val="20"/>
                <w:szCs w:val="20"/>
              </w:rPr>
              <w:t>C.V</w:t>
            </w:r>
            <w:proofErr w:type="gramEnd"/>
          </w:p>
        </w:tc>
      </w:tr>
      <w:tr w:rsidR="00267FA8" w:rsidRPr="009D5EA5" w:rsidTr="003C5529">
        <w:trPr>
          <w:trHeight w:val="525"/>
        </w:trPr>
        <w:tc>
          <w:tcPr>
            <w:tcW w:w="384" w:type="pct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7,000 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B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$534.00</w:t>
            </w:r>
          </w:p>
        </w:tc>
        <w:tc>
          <w:tcPr>
            <w:tcW w:w="701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722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</w:tr>
      <w:tr w:rsidR="00267FA8" w:rsidRPr="009D5EA5" w:rsidTr="003C5529">
        <w:trPr>
          <w:trHeight w:val="525"/>
        </w:trPr>
        <w:tc>
          <w:tcPr>
            <w:tcW w:w="384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10,000 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C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$718.00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$720.00</w:t>
            </w:r>
          </w:p>
        </w:tc>
        <w:tc>
          <w:tcPr>
            <w:tcW w:w="701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722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</w:tr>
      <w:tr w:rsidR="00267FA8" w:rsidRPr="009D5EA5" w:rsidTr="003C5529">
        <w:trPr>
          <w:trHeight w:val="525"/>
        </w:trPr>
        <w:tc>
          <w:tcPr>
            <w:tcW w:w="384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02 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Flujo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Electromagnetico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2"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701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hAnsi="Nutmeg Book" w:cs="Calibri"/>
                <w:bCs/>
                <w:color w:val="000000"/>
                <w:sz w:val="20"/>
                <w:szCs w:val="20"/>
                <w:lang w:val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$47,518.86</w:t>
            </w:r>
          </w:p>
        </w:tc>
        <w:tc>
          <w:tcPr>
            <w:tcW w:w="722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hAnsi="Nutmeg Book" w:cs="Calibri"/>
                <w:bCs/>
                <w:color w:val="000000"/>
                <w:sz w:val="20"/>
                <w:szCs w:val="20"/>
                <w:lang w:val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$52,948.00</w:t>
            </w:r>
          </w:p>
        </w:tc>
      </w:tr>
      <w:tr w:rsidR="00267FA8" w:rsidRPr="009D5EA5" w:rsidTr="003C5529">
        <w:trPr>
          <w:trHeight w:val="213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SUB TOTAL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$10,820,000.00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$10,938,000.00</w:t>
            </w:r>
          </w:p>
        </w:tc>
        <w:tc>
          <w:tcPr>
            <w:tcW w:w="701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$95,037.72</w:t>
            </w:r>
          </w:p>
        </w:tc>
        <w:tc>
          <w:tcPr>
            <w:tcW w:w="722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$105,896.00</w:t>
            </w:r>
          </w:p>
        </w:tc>
      </w:tr>
      <w:tr w:rsidR="00267FA8" w:rsidRPr="009D5EA5" w:rsidTr="003C5529">
        <w:trPr>
          <w:trHeight w:val="131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$1,731,200.00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$1,750,080.00</w:t>
            </w:r>
          </w:p>
        </w:tc>
        <w:tc>
          <w:tcPr>
            <w:tcW w:w="701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$15,206.04</w:t>
            </w:r>
          </w:p>
        </w:tc>
        <w:tc>
          <w:tcPr>
            <w:tcW w:w="722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$16,943.36</w:t>
            </w:r>
          </w:p>
        </w:tc>
      </w:tr>
      <w:tr w:rsidR="00267FA8" w:rsidRPr="009D5EA5" w:rsidTr="003C5529">
        <w:trPr>
          <w:trHeight w:val="54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$12,551,200.00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$12,688,080.00</w:t>
            </w:r>
          </w:p>
        </w:tc>
        <w:tc>
          <w:tcPr>
            <w:tcW w:w="701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$110,243.76</w:t>
            </w:r>
          </w:p>
        </w:tc>
        <w:tc>
          <w:tcPr>
            <w:tcW w:w="722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$122,839.36</w:t>
            </w:r>
          </w:p>
        </w:tc>
      </w:tr>
    </w:tbl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En los términos del artículo 66 al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267FA8" w:rsidRPr="009D5EA5" w:rsidRDefault="00267FA8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/>
        </w:rPr>
        <w:t>Ing. Eraclio Galván Mendoza,</w:t>
      </w:r>
      <w:r w:rsidRPr="009D5EA5">
        <w:rPr>
          <w:rFonts w:ascii="Nutmeg Book" w:hAnsi="Nutmeg Book"/>
        </w:rPr>
        <w:t xml:space="preserve"> </w:t>
      </w:r>
      <w:proofErr w:type="gramStart"/>
      <w:r w:rsidRPr="009D5EA5">
        <w:rPr>
          <w:rFonts w:ascii="Nutmeg Book" w:hAnsi="Nutmeg Book"/>
        </w:rPr>
        <w:t>Jefe</w:t>
      </w:r>
      <w:proofErr w:type="gramEnd"/>
      <w:r w:rsidRPr="009D5EA5">
        <w:rPr>
          <w:rFonts w:ascii="Nutmeg Book" w:hAnsi="Nutmeg Book"/>
        </w:rPr>
        <w:t xml:space="preserve"> del Departamento de </w:t>
      </w:r>
      <w:proofErr w:type="spellStart"/>
      <w:r w:rsidRPr="009D5EA5">
        <w:rPr>
          <w:rFonts w:ascii="Nutmeg Book" w:hAnsi="Nutmeg Book"/>
        </w:rPr>
        <w:t>Micromedición</w:t>
      </w:r>
      <w:proofErr w:type="spellEnd"/>
      <w:r w:rsidRPr="009D5EA5">
        <w:rPr>
          <w:rFonts w:ascii="Nutmeg Book" w:hAnsi="Nutmeg Book"/>
        </w:rPr>
        <w:t xml:space="preserve"> de SEAPAL Vallarta, en cuyo Dictamen establece lo siguiente:</w:t>
      </w:r>
    </w:p>
    <w:p w:rsidR="00267FA8" w:rsidRPr="009D5EA5" w:rsidRDefault="00267FA8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VULCANO APLICACIONES CIENTIFICAS E INGENIERIA, S.A. DE C.V. participa en las partidas 1 y 2 y cumple las especificaciones establecidas en el ANEXO 3 de las BASES.</w:t>
      </w:r>
    </w:p>
    <w:p w:rsidR="00267FA8" w:rsidRPr="009D5EA5" w:rsidRDefault="00267FA8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PROVIAS DE OCCIDENTE, S.A. DE C.V. participa en las partidas 1 y 2, Y NO cumple las especificaciones establecidas en el ANEXO 3 de las BASES, al faltar de adjuntar en la propuesta los documentos 1, 2, 3, 4 y 5 solicitados, como se detalla en el Dictamen Anexo.</w:t>
      </w:r>
    </w:p>
    <w:p w:rsidR="00267FA8" w:rsidRPr="009D5EA5" w:rsidRDefault="00267FA8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INOVA CONTROL, S.A. DE C.V. participa en la partida 3 y cumple las especificaciones establecidas en el ANEXO 3 de las BASES.</w:t>
      </w:r>
    </w:p>
    <w:p w:rsidR="00267FA8" w:rsidRPr="009D5EA5" w:rsidRDefault="00267FA8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TUBERIAS Y VALVULAS, S.A. DE C.V. participa en la partida 3 y cumple las especificaciones establecidas en el ANEXO 3 de las BASES.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b/>
          <w:sz w:val="20"/>
          <w:szCs w:val="20"/>
          <w:lang w:val="es-ES_tradnl"/>
        </w:rPr>
      </w:pPr>
      <w:r w:rsidRPr="009D5EA5">
        <w:rPr>
          <w:rFonts w:ascii="Nutmeg Book" w:hAnsi="Nutmeg Book"/>
          <w:sz w:val="20"/>
          <w:szCs w:val="20"/>
          <w:lang w:val="es-ES_tradnl"/>
        </w:rPr>
        <w:t xml:space="preserve">Una vez analizado el dictamen técnico y las propuestas se desprende </w:t>
      </w:r>
      <w:r w:rsidRPr="009D5EA5">
        <w:rPr>
          <w:rFonts w:ascii="Nutmeg Book" w:hAnsi="Nutmeg Book"/>
          <w:sz w:val="20"/>
          <w:szCs w:val="20"/>
        </w:rPr>
        <w:t>la mejor opción, considerando el precio</w:t>
      </w:r>
      <w:r w:rsidRPr="009D5EA5">
        <w:rPr>
          <w:rFonts w:ascii="Nutmeg Book" w:hAnsi="Nutmeg Book"/>
          <w:sz w:val="20"/>
          <w:szCs w:val="20"/>
          <w:lang w:val="es-ES_tradnl"/>
        </w:rPr>
        <w:t xml:space="preserve">; por lo que, </w:t>
      </w:r>
      <w:r w:rsidRPr="009D5EA5">
        <w:rPr>
          <w:rFonts w:ascii="Nutmeg Book" w:hAnsi="Nutmeg Book"/>
          <w:b/>
          <w:sz w:val="20"/>
          <w:szCs w:val="20"/>
          <w:lang w:val="es-ES_tradnl"/>
        </w:rPr>
        <w:t>se adjudica:</w:t>
      </w:r>
    </w:p>
    <w:p w:rsidR="00267FA8" w:rsidRPr="009D5EA5" w:rsidRDefault="00267FA8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b/>
        </w:rPr>
      </w:pPr>
      <w:r w:rsidRPr="009D5EA5">
        <w:rPr>
          <w:rFonts w:ascii="Nutmeg Book" w:hAnsi="Nutmeg Book"/>
          <w:b/>
        </w:rPr>
        <w:t xml:space="preserve">Las partidas 1 y 2 del contrato de la Licitación Pública Nacional con concurrencia </w:t>
      </w:r>
      <w:r w:rsidRPr="009D5EA5">
        <w:rPr>
          <w:rFonts w:ascii="Nutmeg Book" w:hAnsi="Nutmeg Book" w:cs="Arial"/>
          <w:b/>
        </w:rPr>
        <w:t xml:space="preserve">LPNCC/52/100585/2019 </w:t>
      </w:r>
      <w:r w:rsidRPr="009D5EA5">
        <w:rPr>
          <w:rFonts w:ascii="Nutmeg Book" w:hAnsi="Nutmeg Book"/>
          <w:b/>
        </w:rPr>
        <w:t>a VULCANO APLICACIONES CIENTIFICAS E INGENIERIA, S.A. DE C.V.</w:t>
      </w:r>
    </w:p>
    <w:p w:rsidR="00267FA8" w:rsidRPr="009D5EA5" w:rsidRDefault="00267FA8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b/>
        </w:rPr>
      </w:pPr>
      <w:r w:rsidRPr="009D5EA5">
        <w:rPr>
          <w:rFonts w:ascii="Nutmeg Book" w:hAnsi="Nutmeg Book"/>
          <w:b/>
        </w:rPr>
        <w:lastRenderedPageBreak/>
        <w:t xml:space="preserve">La partida 3 del contrato de la Licitación Pública Nacional con concurrencia </w:t>
      </w:r>
      <w:r w:rsidRPr="009D5EA5">
        <w:rPr>
          <w:rFonts w:ascii="Nutmeg Book" w:hAnsi="Nutmeg Book" w:cs="Arial"/>
          <w:b/>
        </w:rPr>
        <w:t xml:space="preserve">LPNCC/52/100585/2019 </w:t>
      </w:r>
      <w:r w:rsidRPr="009D5EA5">
        <w:rPr>
          <w:rFonts w:ascii="Nutmeg Book" w:hAnsi="Nutmeg Book"/>
          <w:b/>
        </w:rPr>
        <w:t xml:space="preserve">a </w:t>
      </w:r>
      <w:r w:rsidR="003C5529" w:rsidRPr="009D5EA5">
        <w:rPr>
          <w:rFonts w:ascii="Nutmeg Book" w:hAnsi="Nutmeg Book"/>
          <w:b/>
        </w:rPr>
        <w:t>INOVA CONTROL, S.A. DE C.V.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bCs/>
          <w:sz w:val="20"/>
          <w:szCs w:val="20"/>
        </w:rPr>
      </w:pP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bCs/>
          <w:sz w:val="20"/>
          <w:szCs w:val="20"/>
        </w:rPr>
        <w:t>Lo anterior</w:t>
      </w:r>
      <w:r w:rsidRPr="009D5EA5">
        <w:rPr>
          <w:rFonts w:ascii="Nutmeg Book" w:hAnsi="Nutmeg Book"/>
          <w:b/>
          <w:bCs/>
          <w:sz w:val="20"/>
          <w:szCs w:val="20"/>
        </w:rPr>
        <w:t>,</w:t>
      </w:r>
      <w:r w:rsidRPr="009D5EA5">
        <w:rPr>
          <w:rFonts w:ascii="Nutmeg Book" w:hAnsi="Nutmeg Book"/>
          <w:sz w:val="20"/>
          <w:szCs w:val="20"/>
        </w:rPr>
        <w:t xml:space="preserve"> de conformidad con el siguiente recuadro:</w:t>
      </w: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318"/>
        <w:gridCol w:w="2641"/>
        <w:gridCol w:w="2233"/>
        <w:gridCol w:w="1814"/>
      </w:tblGrid>
      <w:tr w:rsidR="00267FA8" w:rsidRPr="009D5EA5" w:rsidTr="00267FA8">
        <w:trPr>
          <w:trHeight w:val="493"/>
        </w:trPr>
        <w:tc>
          <w:tcPr>
            <w:tcW w:w="563" w:type="pct"/>
            <w:shd w:val="clear" w:color="000000" w:fill="D9D9D9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684" w:type="pct"/>
            <w:shd w:val="clear" w:color="000000" w:fill="D9D9D9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477" w:type="pct"/>
            <w:shd w:val="clear" w:color="000000" w:fill="D9D9D9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253" w:type="pct"/>
            <w:shd w:val="clear" w:color="000000" w:fill="D9D9D9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>VULCANO APLICACIONES CIENTIFICAS E INGENIERIA, S.A. DE C.V.</w:t>
            </w:r>
          </w:p>
        </w:tc>
        <w:tc>
          <w:tcPr>
            <w:tcW w:w="1024" w:type="pct"/>
            <w:shd w:val="clear" w:color="000000" w:fill="D9D9D9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>INOVA CONTROL, S.A. DE C.V.</w:t>
            </w:r>
          </w:p>
        </w:tc>
      </w:tr>
      <w:tr w:rsidR="00267FA8" w:rsidRPr="009D5EA5" w:rsidTr="00267FA8">
        <w:trPr>
          <w:trHeight w:val="525"/>
        </w:trPr>
        <w:tc>
          <w:tcPr>
            <w:tcW w:w="563" w:type="pct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7,000 piezas.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B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1024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aplica</w:t>
            </w:r>
          </w:p>
        </w:tc>
      </w:tr>
      <w:tr w:rsidR="00267FA8" w:rsidRPr="009D5EA5" w:rsidTr="00267FA8">
        <w:trPr>
          <w:trHeight w:val="525"/>
        </w:trPr>
        <w:tc>
          <w:tcPr>
            <w:tcW w:w="56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10,000 piezas.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C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$718.00</w:t>
            </w:r>
          </w:p>
        </w:tc>
        <w:tc>
          <w:tcPr>
            <w:tcW w:w="1024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aplica</w:t>
            </w:r>
          </w:p>
        </w:tc>
      </w:tr>
      <w:tr w:rsidR="00267FA8" w:rsidRPr="009D5EA5" w:rsidTr="00267FA8">
        <w:trPr>
          <w:trHeight w:val="525"/>
        </w:trPr>
        <w:tc>
          <w:tcPr>
            <w:tcW w:w="56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02 piezas.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Flujo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Electromagnetico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2"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aplica</w:t>
            </w:r>
          </w:p>
        </w:tc>
        <w:tc>
          <w:tcPr>
            <w:tcW w:w="1024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hAnsi="Nutmeg Book" w:cs="Calibri"/>
                <w:bCs/>
                <w:color w:val="000000"/>
                <w:sz w:val="20"/>
                <w:szCs w:val="20"/>
                <w:lang w:val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$47,518.86</w:t>
            </w:r>
          </w:p>
        </w:tc>
      </w:tr>
      <w:tr w:rsidR="00267FA8" w:rsidRPr="009D5EA5" w:rsidTr="00267FA8">
        <w:trPr>
          <w:trHeight w:val="213"/>
        </w:trPr>
        <w:tc>
          <w:tcPr>
            <w:tcW w:w="2723" w:type="pct"/>
            <w:gridSpan w:val="3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SUB TOTAL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$10,820,000.00</w:t>
            </w:r>
          </w:p>
        </w:tc>
        <w:tc>
          <w:tcPr>
            <w:tcW w:w="1024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$95,037.72</w:t>
            </w:r>
          </w:p>
        </w:tc>
      </w:tr>
      <w:tr w:rsidR="00267FA8" w:rsidRPr="009D5EA5" w:rsidTr="00267FA8">
        <w:trPr>
          <w:trHeight w:val="131"/>
        </w:trPr>
        <w:tc>
          <w:tcPr>
            <w:tcW w:w="2723" w:type="pct"/>
            <w:gridSpan w:val="3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$1,731,200.00</w:t>
            </w:r>
          </w:p>
        </w:tc>
        <w:tc>
          <w:tcPr>
            <w:tcW w:w="1024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$15,206.04</w:t>
            </w:r>
          </w:p>
        </w:tc>
      </w:tr>
      <w:tr w:rsidR="00267FA8" w:rsidRPr="009D5EA5" w:rsidTr="00267FA8">
        <w:trPr>
          <w:trHeight w:val="54"/>
        </w:trPr>
        <w:tc>
          <w:tcPr>
            <w:tcW w:w="2723" w:type="pct"/>
            <w:gridSpan w:val="3"/>
            <w:shd w:val="clear" w:color="auto" w:fill="auto"/>
            <w:vAlign w:val="center"/>
            <w:hideMark/>
          </w:tcPr>
          <w:p w:rsidR="00267FA8" w:rsidRPr="009D5EA5" w:rsidRDefault="00267FA8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$12,551,200.00</w:t>
            </w:r>
          </w:p>
        </w:tc>
        <w:tc>
          <w:tcPr>
            <w:tcW w:w="1024" w:type="pct"/>
            <w:vAlign w:val="center"/>
          </w:tcPr>
          <w:p w:rsidR="00267FA8" w:rsidRPr="009D5EA5" w:rsidRDefault="00267FA8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$110,243.76</w:t>
            </w:r>
          </w:p>
        </w:tc>
      </w:tr>
    </w:tbl>
    <w:p w:rsidR="00267FA8" w:rsidRPr="009D5EA5" w:rsidRDefault="00267FA8" w:rsidP="009D5EA5">
      <w:pPr>
        <w:spacing w:after="0" w:line="240" w:lineRule="auto"/>
        <w:rPr>
          <w:rFonts w:ascii="Nutmeg Book" w:hAnsi="Nutmeg Book"/>
          <w:sz w:val="20"/>
          <w:szCs w:val="20"/>
        </w:rPr>
      </w:pPr>
    </w:p>
    <w:p w:rsidR="00267FA8" w:rsidRPr="009D5EA5" w:rsidRDefault="00267FA8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La firma de contrato y/o pedido, así como la entrega de garantías se llevará a cabo de conformidad con las BASES, incluyendo clausulas en causas de rescisión.</w:t>
      </w:r>
    </w:p>
    <w:p w:rsidR="00393ACA" w:rsidRPr="009D5EA5" w:rsidRDefault="00393ACA" w:rsidP="009D5EA5">
      <w:pPr>
        <w:spacing w:after="0" w:line="240" w:lineRule="auto"/>
        <w:rPr>
          <w:rFonts w:ascii="Nutmeg Book" w:hAnsi="Nutmeg Book" w:cs="Arial"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rPr>
          <w:rFonts w:ascii="Nutmeg Book" w:hAnsi="Nutmeg Book" w:cs="Arial"/>
          <w:b/>
          <w:sz w:val="20"/>
          <w:szCs w:val="20"/>
          <w:u w:val="single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4.1.2.- </w:t>
      </w:r>
      <w:r w:rsidRPr="009D5EA5">
        <w:rPr>
          <w:rFonts w:ascii="Nutmeg Book" w:hAnsi="Nutmeg Book" w:cs="Arial"/>
          <w:b/>
          <w:bCs/>
          <w:sz w:val="20"/>
          <w:szCs w:val="20"/>
          <w:u w:val="single"/>
        </w:rPr>
        <w:t>LPNCC/52/100585/2019</w:t>
      </w:r>
      <w:r w:rsidRPr="009D5EA5">
        <w:rPr>
          <w:rFonts w:ascii="Nutmeg Book" w:hAnsi="Nutmeg Book" w:cs="Arial"/>
          <w:b/>
          <w:sz w:val="20"/>
          <w:szCs w:val="20"/>
          <w:u w:val="single"/>
        </w:rPr>
        <w:t>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 xml:space="preserve">Se hace constar que en la Licitación Pública Nacional con concurrencia </w:t>
      </w:r>
      <w:r w:rsidRPr="009D5EA5">
        <w:rPr>
          <w:rFonts w:ascii="Nutmeg Book" w:hAnsi="Nutmeg Book" w:cs="Arial"/>
          <w:b/>
          <w:bCs/>
          <w:sz w:val="20"/>
          <w:szCs w:val="20"/>
        </w:rPr>
        <w:t xml:space="preserve">LPNCC/52/100585/2019 </w:t>
      </w:r>
      <w:r w:rsidRPr="009D5EA5">
        <w:rPr>
          <w:rFonts w:ascii="Nutmeg Book" w:hAnsi="Nutmeg Book"/>
          <w:sz w:val="20"/>
          <w:szCs w:val="20"/>
        </w:rPr>
        <w:t xml:space="preserve">se presentó </w:t>
      </w:r>
      <w:r w:rsidRPr="009D5EA5">
        <w:rPr>
          <w:rFonts w:ascii="Nutmeg Book" w:hAnsi="Nutmeg Book"/>
          <w:b/>
          <w:sz w:val="20"/>
          <w:szCs w:val="20"/>
        </w:rPr>
        <w:t>04 cuatro propuestas</w:t>
      </w:r>
      <w:r w:rsidRPr="009D5EA5">
        <w:rPr>
          <w:rFonts w:ascii="Nutmeg Book" w:hAnsi="Nutmeg Book"/>
          <w:sz w:val="20"/>
          <w:szCs w:val="20"/>
        </w:rPr>
        <w:t>, sin que hubiera otras propuestas recibidas; por parte de: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VULCANO APLICACIONES CIENTIFICAS E INGENIERIA, S.A. DE C.V., por conducto de Alberto Arrona </w:t>
      </w:r>
      <w:proofErr w:type="spellStart"/>
      <w:r w:rsidRPr="009D5EA5">
        <w:rPr>
          <w:rFonts w:ascii="Nutmeg Book" w:hAnsi="Nutmeg Book"/>
        </w:rPr>
        <w:t>Cordova</w:t>
      </w:r>
      <w:proofErr w:type="spellEnd"/>
      <w:r w:rsidRPr="009D5EA5">
        <w:rPr>
          <w:rFonts w:ascii="Nutmeg Book" w:hAnsi="Nutmeg Book"/>
        </w:rPr>
        <w:t>;</w:t>
      </w:r>
    </w:p>
    <w:p w:rsidR="003C5529" w:rsidRPr="009D5EA5" w:rsidRDefault="003C5529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PROVIAS DE OCCIDENTE, S.A. DE C.V., por conducto de Juan Francisco Vivar </w:t>
      </w:r>
      <w:proofErr w:type="spellStart"/>
      <w:r w:rsidRPr="009D5EA5">
        <w:rPr>
          <w:rFonts w:ascii="Nutmeg Book" w:hAnsi="Nutmeg Book"/>
        </w:rPr>
        <w:t>Angeles</w:t>
      </w:r>
      <w:proofErr w:type="spellEnd"/>
      <w:r w:rsidRPr="009D5EA5">
        <w:rPr>
          <w:rFonts w:ascii="Nutmeg Book" w:hAnsi="Nutmeg Book"/>
        </w:rPr>
        <w:t>;</w:t>
      </w:r>
    </w:p>
    <w:p w:rsidR="003C5529" w:rsidRPr="009D5EA5" w:rsidRDefault="003C5529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>INOVA CONTROL, S.A. DE C.V., por conducto de Alejandra Itzel Brizuela Garavito;</w:t>
      </w:r>
    </w:p>
    <w:p w:rsidR="003C5529" w:rsidRPr="009D5EA5" w:rsidRDefault="003C5529" w:rsidP="009D5EA5">
      <w:pPr>
        <w:pStyle w:val="Prrafodelista"/>
        <w:numPr>
          <w:ilvl w:val="0"/>
          <w:numId w:val="6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TUBERIAS Y VALVULAS, S.A. DE C.V., por conducto de Issac Quintero </w:t>
      </w:r>
      <w:proofErr w:type="spellStart"/>
      <w:r w:rsidRPr="009D5EA5">
        <w:rPr>
          <w:rFonts w:ascii="Nutmeg Book" w:hAnsi="Nutmeg Book"/>
        </w:rPr>
        <w:t>Caussor</w:t>
      </w:r>
      <w:proofErr w:type="spellEnd"/>
      <w:r w:rsidRPr="009D5EA5">
        <w:rPr>
          <w:rFonts w:ascii="Nutmeg Book" w:hAnsi="Nutmeg Book"/>
        </w:rPr>
        <w:t>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Siendo los montos señalados en las propuestas: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3"/>
        <w:gridCol w:w="1842"/>
        <w:gridCol w:w="1563"/>
        <w:gridCol w:w="1560"/>
        <w:gridCol w:w="1277"/>
        <w:gridCol w:w="1316"/>
      </w:tblGrid>
      <w:tr w:rsidR="003C5529" w:rsidRPr="009D5EA5" w:rsidTr="003C5529">
        <w:trPr>
          <w:trHeight w:val="493"/>
        </w:trPr>
        <w:tc>
          <w:tcPr>
            <w:tcW w:w="384" w:type="pct"/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468" w:type="pct"/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011" w:type="pct"/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858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 xml:space="preserve">VULCANO APLICACIONES CIENTIFICAS E </w:t>
            </w:r>
            <w:r w:rsidRPr="009D5EA5">
              <w:rPr>
                <w:rFonts w:ascii="Nutmeg Book" w:hAnsi="Nutmeg Book"/>
                <w:bCs/>
                <w:sz w:val="20"/>
                <w:szCs w:val="20"/>
              </w:rPr>
              <w:lastRenderedPageBreak/>
              <w:t>INGENIERIA, S.A. DE C.V.</w:t>
            </w:r>
          </w:p>
        </w:tc>
        <w:tc>
          <w:tcPr>
            <w:tcW w:w="856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lastRenderedPageBreak/>
              <w:t>PROVIAS DE OCCIDENTE, S.A. DE C.V.</w:t>
            </w:r>
          </w:p>
        </w:tc>
        <w:tc>
          <w:tcPr>
            <w:tcW w:w="701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>INOVA CONTROL, S.A. DE C.V.</w:t>
            </w:r>
          </w:p>
        </w:tc>
        <w:tc>
          <w:tcPr>
            <w:tcW w:w="722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 xml:space="preserve">TUBERIAS Y VALVULAS, S.A. DE </w:t>
            </w:r>
            <w:proofErr w:type="gramStart"/>
            <w:r w:rsidRPr="009D5EA5">
              <w:rPr>
                <w:rFonts w:ascii="Nutmeg Book" w:hAnsi="Nutmeg Book"/>
                <w:bCs/>
                <w:sz w:val="20"/>
                <w:szCs w:val="20"/>
              </w:rPr>
              <w:t>C.V</w:t>
            </w:r>
            <w:proofErr w:type="gramEnd"/>
          </w:p>
        </w:tc>
      </w:tr>
      <w:tr w:rsidR="003C5529" w:rsidRPr="009D5EA5" w:rsidTr="003C5529">
        <w:trPr>
          <w:trHeight w:val="525"/>
        </w:trPr>
        <w:tc>
          <w:tcPr>
            <w:tcW w:w="384" w:type="pct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7,000 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B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$534.00</w:t>
            </w:r>
          </w:p>
        </w:tc>
        <w:tc>
          <w:tcPr>
            <w:tcW w:w="701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72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</w:tr>
      <w:tr w:rsidR="003C5529" w:rsidRPr="009D5EA5" w:rsidTr="003C5529">
        <w:trPr>
          <w:trHeight w:val="525"/>
        </w:trPr>
        <w:tc>
          <w:tcPr>
            <w:tcW w:w="38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10,000 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C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$718.00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$720.00</w:t>
            </w:r>
          </w:p>
        </w:tc>
        <w:tc>
          <w:tcPr>
            <w:tcW w:w="701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72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</w:tr>
      <w:tr w:rsidR="003C5529" w:rsidRPr="009D5EA5" w:rsidTr="003C5529">
        <w:trPr>
          <w:trHeight w:val="525"/>
        </w:trPr>
        <w:tc>
          <w:tcPr>
            <w:tcW w:w="38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02 piezas.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Flujo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Electromagnetico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2"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cotizó.</w:t>
            </w:r>
          </w:p>
        </w:tc>
        <w:tc>
          <w:tcPr>
            <w:tcW w:w="701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hAnsi="Nutmeg Book" w:cs="Calibri"/>
                <w:bCs/>
                <w:color w:val="000000"/>
                <w:sz w:val="20"/>
                <w:szCs w:val="20"/>
                <w:lang w:val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$47,518.86</w:t>
            </w:r>
          </w:p>
        </w:tc>
        <w:tc>
          <w:tcPr>
            <w:tcW w:w="72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hAnsi="Nutmeg Book" w:cs="Calibri"/>
                <w:bCs/>
                <w:color w:val="000000"/>
                <w:sz w:val="20"/>
                <w:szCs w:val="20"/>
                <w:lang w:val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$52,948.00</w:t>
            </w:r>
          </w:p>
        </w:tc>
      </w:tr>
      <w:tr w:rsidR="003C5529" w:rsidRPr="009D5EA5" w:rsidTr="003C5529">
        <w:trPr>
          <w:trHeight w:val="213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SUB TOTAL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$10,820,000.00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$10,938,000.00</w:t>
            </w:r>
          </w:p>
        </w:tc>
        <w:tc>
          <w:tcPr>
            <w:tcW w:w="701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$95,037.72</w:t>
            </w:r>
          </w:p>
        </w:tc>
        <w:tc>
          <w:tcPr>
            <w:tcW w:w="72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$105,896.00</w:t>
            </w:r>
          </w:p>
        </w:tc>
      </w:tr>
      <w:tr w:rsidR="003C5529" w:rsidRPr="009D5EA5" w:rsidTr="003C5529">
        <w:trPr>
          <w:trHeight w:val="131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$1,731,200.00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$1,750,080.00</w:t>
            </w:r>
          </w:p>
        </w:tc>
        <w:tc>
          <w:tcPr>
            <w:tcW w:w="701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$15,206.04</w:t>
            </w:r>
          </w:p>
        </w:tc>
        <w:tc>
          <w:tcPr>
            <w:tcW w:w="72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$16,943.36</w:t>
            </w:r>
          </w:p>
        </w:tc>
      </w:tr>
      <w:tr w:rsidR="003C5529" w:rsidRPr="009D5EA5" w:rsidTr="003C5529">
        <w:trPr>
          <w:trHeight w:val="54"/>
        </w:trPr>
        <w:tc>
          <w:tcPr>
            <w:tcW w:w="1863" w:type="pct"/>
            <w:gridSpan w:val="3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$12,551,200.00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$12,688,080.00</w:t>
            </w:r>
          </w:p>
        </w:tc>
        <w:tc>
          <w:tcPr>
            <w:tcW w:w="701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$110,243.76</w:t>
            </w:r>
          </w:p>
        </w:tc>
        <w:tc>
          <w:tcPr>
            <w:tcW w:w="72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$122,839.36</w:t>
            </w:r>
          </w:p>
        </w:tc>
      </w:tr>
    </w:tbl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En los términos del artículo 66 al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/>
        </w:rPr>
        <w:t>Ing. Eraclio Galván Mendoza,</w:t>
      </w:r>
      <w:r w:rsidRPr="009D5EA5">
        <w:rPr>
          <w:rFonts w:ascii="Nutmeg Book" w:hAnsi="Nutmeg Book"/>
        </w:rPr>
        <w:t xml:space="preserve"> </w:t>
      </w:r>
      <w:proofErr w:type="gramStart"/>
      <w:r w:rsidRPr="009D5EA5">
        <w:rPr>
          <w:rFonts w:ascii="Nutmeg Book" w:hAnsi="Nutmeg Book"/>
        </w:rPr>
        <w:t>Jefe</w:t>
      </w:r>
      <w:proofErr w:type="gramEnd"/>
      <w:r w:rsidRPr="009D5EA5">
        <w:rPr>
          <w:rFonts w:ascii="Nutmeg Book" w:hAnsi="Nutmeg Book"/>
        </w:rPr>
        <w:t xml:space="preserve"> del Departamento de </w:t>
      </w:r>
      <w:proofErr w:type="spellStart"/>
      <w:r w:rsidRPr="009D5EA5">
        <w:rPr>
          <w:rFonts w:ascii="Nutmeg Book" w:hAnsi="Nutmeg Book"/>
        </w:rPr>
        <w:t>Micromedición</w:t>
      </w:r>
      <w:proofErr w:type="spellEnd"/>
      <w:r w:rsidRPr="009D5EA5">
        <w:rPr>
          <w:rFonts w:ascii="Nutmeg Book" w:hAnsi="Nutmeg Book"/>
        </w:rPr>
        <w:t xml:space="preserve"> de SEAPAL Vallarta, en cuyo Dictamen establece lo siguiente: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VULCANO APLICACIONES CIENTIFICAS E INGENIERIA, S.A. DE C.V. participa en las partidas 1 y 2 y cumple las especificaciones establecidas en el ANEXO 3 de las BASES.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PROVIAS DE OCCIDENTE, S.A. DE C.V. participa en las partidas 1 y 2, Y NO cumple las especificaciones establecidas en el ANEXO 3 de las BASES, al faltar de adjuntar en la propuesta los documentos 1, 2, 3, 4 y 5 solicitados, como se detalla en el Dictamen Anexo.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INOVA CONTROL, S.A. DE C.V. participa en la partida 3 y cumple las especificaciones establecidas en el ANEXO 3 de las BASES.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TUBERIAS Y VALVULAS, S.A. DE C.V. participa en la partida 3 y cumple las especificaciones establecidas en el ANEXO 3 de las BASES.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b/>
          <w:sz w:val="20"/>
          <w:szCs w:val="20"/>
          <w:lang w:val="es-ES_tradnl"/>
        </w:rPr>
      </w:pPr>
      <w:r w:rsidRPr="009D5EA5">
        <w:rPr>
          <w:rFonts w:ascii="Nutmeg Book" w:hAnsi="Nutmeg Book"/>
          <w:sz w:val="20"/>
          <w:szCs w:val="20"/>
          <w:lang w:val="es-ES_tradnl"/>
        </w:rPr>
        <w:t xml:space="preserve">Una vez analizado el dictamen técnico y las propuestas se desprende </w:t>
      </w:r>
      <w:r w:rsidRPr="009D5EA5">
        <w:rPr>
          <w:rFonts w:ascii="Nutmeg Book" w:hAnsi="Nutmeg Book"/>
          <w:sz w:val="20"/>
          <w:szCs w:val="20"/>
        </w:rPr>
        <w:t>la mejor opción, considerando el precio</w:t>
      </w:r>
      <w:r w:rsidRPr="009D5EA5">
        <w:rPr>
          <w:rFonts w:ascii="Nutmeg Book" w:hAnsi="Nutmeg Book"/>
          <w:sz w:val="20"/>
          <w:szCs w:val="20"/>
          <w:lang w:val="es-ES_tradnl"/>
        </w:rPr>
        <w:t xml:space="preserve">; por lo que, </w:t>
      </w:r>
      <w:r w:rsidRPr="009D5EA5">
        <w:rPr>
          <w:rFonts w:ascii="Nutmeg Book" w:hAnsi="Nutmeg Book"/>
          <w:b/>
          <w:sz w:val="20"/>
          <w:szCs w:val="20"/>
          <w:lang w:val="es-ES_tradnl"/>
        </w:rPr>
        <w:t>se adjudica:</w:t>
      </w:r>
    </w:p>
    <w:p w:rsidR="003C5529" w:rsidRPr="009D5EA5" w:rsidRDefault="003C5529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b/>
        </w:rPr>
      </w:pPr>
      <w:r w:rsidRPr="009D5EA5">
        <w:rPr>
          <w:rFonts w:ascii="Nutmeg Book" w:hAnsi="Nutmeg Book"/>
          <w:b/>
        </w:rPr>
        <w:t xml:space="preserve">Las partidas 1 y 2 del contrato de la Licitación Pública Nacional con concurrencia </w:t>
      </w:r>
      <w:r w:rsidRPr="009D5EA5">
        <w:rPr>
          <w:rFonts w:ascii="Nutmeg Book" w:hAnsi="Nutmeg Book" w:cs="Arial"/>
          <w:b/>
        </w:rPr>
        <w:t xml:space="preserve">LPNCC/52/100585/2019 </w:t>
      </w:r>
      <w:r w:rsidRPr="009D5EA5">
        <w:rPr>
          <w:rFonts w:ascii="Nutmeg Book" w:hAnsi="Nutmeg Book"/>
          <w:b/>
        </w:rPr>
        <w:t>a VULCANO APLICACIONES CIENTIFICAS E INGENIERIA, S.A. DE C.V.</w:t>
      </w:r>
    </w:p>
    <w:p w:rsidR="003C5529" w:rsidRPr="009D5EA5" w:rsidRDefault="003C5529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b/>
        </w:rPr>
      </w:pPr>
      <w:r w:rsidRPr="009D5EA5">
        <w:rPr>
          <w:rFonts w:ascii="Nutmeg Book" w:hAnsi="Nutmeg Book"/>
          <w:b/>
        </w:rPr>
        <w:lastRenderedPageBreak/>
        <w:t xml:space="preserve">La partida 3 del contrato de la Licitación Pública Nacional con concurrencia </w:t>
      </w:r>
      <w:r w:rsidRPr="009D5EA5">
        <w:rPr>
          <w:rFonts w:ascii="Nutmeg Book" w:hAnsi="Nutmeg Book" w:cs="Arial"/>
          <w:b/>
        </w:rPr>
        <w:t xml:space="preserve">LPNCC/52/100585/2019 </w:t>
      </w:r>
      <w:r w:rsidRPr="009D5EA5">
        <w:rPr>
          <w:rFonts w:ascii="Nutmeg Book" w:hAnsi="Nutmeg Book"/>
          <w:b/>
        </w:rPr>
        <w:t>a INOVA CONTROL, S.A. DE C.V.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bCs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bCs/>
          <w:sz w:val="20"/>
          <w:szCs w:val="20"/>
        </w:rPr>
        <w:t>Lo anterior</w:t>
      </w:r>
      <w:r w:rsidRPr="009D5EA5">
        <w:rPr>
          <w:rFonts w:ascii="Nutmeg Book" w:hAnsi="Nutmeg Book"/>
          <w:b/>
          <w:bCs/>
          <w:sz w:val="20"/>
          <w:szCs w:val="20"/>
        </w:rPr>
        <w:t>,</w:t>
      </w:r>
      <w:r w:rsidRPr="009D5EA5">
        <w:rPr>
          <w:rFonts w:ascii="Nutmeg Book" w:hAnsi="Nutmeg Book"/>
          <w:sz w:val="20"/>
          <w:szCs w:val="20"/>
        </w:rPr>
        <w:t xml:space="preserve"> de conformidad con el siguiente recuadro: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318"/>
        <w:gridCol w:w="2641"/>
        <w:gridCol w:w="2233"/>
        <w:gridCol w:w="1814"/>
      </w:tblGrid>
      <w:tr w:rsidR="003C5529" w:rsidRPr="009D5EA5" w:rsidTr="003C5529">
        <w:trPr>
          <w:trHeight w:val="493"/>
        </w:trPr>
        <w:tc>
          <w:tcPr>
            <w:tcW w:w="563" w:type="pct"/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684" w:type="pct"/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477" w:type="pct"/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253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>VULCANO APLICACIONES CIENTIFICAS E INGENIERIA, S.A. DE C.V.</w:t>
            </w:r>
          </w:p>
        </w:tc>
        <w:tc>
          <w:tcPr>
            <w:tcW w:w="1024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/>
                <w:bCs/>
                <w:sz w:val="20"/>
                <w:szCs w:val="20"/>
              </w:rPr>
              <w:t>INOVA CONTROL, S.A. DE C.V.</w:t>
            </w:r>
          </w:p>
        </w:tc>
      </w:tr>
      <w:tr w:rsidR="003C5529" w:rsidRPr="009D5EA5" w:rsidTr="003C5529">
        <w:trPr>
          <w:trHeight w:val="525"/>
        </w:trPr>
        <w:tc>
          <w:tcPr>
            <w:tcW w:w="563" w:type="pct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7,000 piezas.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B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102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aplica</w:t>
            </w:r>
          </w:p>
        </w:tc>
      </w:tr>
      <w:tr w:rsidR="003C5529" w:rsidRPr="009D5EA5" w:rsidTr="003C5529">
        <w:trPr>
          <w:trHeight w:val="525"/>
        </w:trPr>
        <w:tc>
          <w:tcPr>
            <w:tcW w:w="56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10,000 piezas.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Tipo de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Velicidad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Chorro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Unico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1/2" Clase C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$718.00</w:t>
            </w:r>
          </w:p>
        </w:tc>
        <w:tc>
          <w:tcPr>
            <w:tcW w:w="102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aplica</w:t>
            </w:r>
          </w:p>
        </w:tc>
      </w:tr>
      <w:tr w:rsidR="003C5529" w:rsidRPr="009D5EA5" w:rsidTr="003C5529">
        <w:trPr>
          <w:trHeight w:val="525"/>
        </w:trPr>
        <w:tc>
          <w:tcPr>
            <w:tcW w:w="56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02 piezas.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Medidor de Flujo </w:t>
            </w:r>
            <w:proofErr w:type="spellStart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Electromagnetico</w:t>
            </w:r>
            <w:proofErr w:type="spellEnd"/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 xml:space="preserve"> de 2"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No aplica</w:t>
            </w:r>
          </w:p>
        </w:tc>
        <w:tc>
          <w:tcPr>
            <w:tcW w:w="102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hAnsi="Nutmeg Book" w:cs="Calibri"/>
                <w:bCs/>
                <w:color w:val="000000"/>
                <w:sz w:val="20"/>
                <w:szCs w:val="20"/>
                <w:lang w:val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$47,518.86</w:t>
            </w:r>
          </w:p>
        </w:tc>
      </w:tr>
      <w:tr w:rsidR="003C5529" w:rsidRPr="009D5EA5" w:rsidTr="003C5529">
        <w:trPr>
          <w:trHeight w:val="213"/>
        </w:trPr>
        <w:tc>
          <w:tcPr>
            <w:tcW w:w="2723" w:type="pct"/>
            <w:gridSpan w:val="3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SUB TOTAL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$10,820,000.00</w:t>
            </w:r>
          </w:p>
        </w:tc>
        <w:tc>
          <w:tcPr>
            <w:tcW w:w="102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$95,037.72</w:t>
            </w:r>
          </w:p>
        </w:tc>
      </w:tr>
      <w:tr w:rsidR="003C5529" w:rsidRPr="009D5EA5" w:rsidTr="003C5529">
        <w:trPr>
          <w:trHeight w:val="131"/>
        </w:trPr>
        <w:tc>
          <w:tcPr>
            <w:tcW w:w="2723" w:type="pct"/>
            <w:gridSpan w:val="3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$1,731,200.00</w:t>
            </w:r>
          </w:p>
        </w:tc>
        <w:tc>
          <w:tcPr>
            <w:tcW w:w="102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$15,206.04</w:t>
            </w:r>
          </w:p>
        </w:tc>
      </w:tr>
      <w:tr w:rsidR="003C5529" w:rsidRPr="009D5EA5" w:rsidTr="003C5529">
        <w:trPr>
          <w:trHeight w:val="54"/>
        </w:trPr>
        <w:tc>
          <w:tcPr>
            <w:tcW w:w="2723" w:type="pct"/>
            <w:gridSpan w:val="3"/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$12,551,200.00</w:t>
            </w:r>
          </w:p>
        </w:tc>
        <w:tc>
          <w:tcPr>
            <w:tcW w:w="102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Cs/>
                <w:color w:val="000000"/>
                <w:sz w:val="20"/>
                <w:szCs w:val="20"/>
              </w:rPr>
              <w:t>$110,243.76</w:t>
            </w:r>
          </w:p>
        </w:tc>
      </w:tr>
    </w:tbl>
    <w:p w:rsidR="003C5529" w:rsidRPr="009D5EA5" w:rsidRDefault="003C5529" w:rsidP="009D5EA5">
      <w:pPr>
        <w:spacing w:after="0" w:line="240" w:lineRule="auto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La firma de contrato y/o pedido, así como la entrega de garantías se llevará a cabo de conformidad con las BASES, incluyendo clausulas en causas de rescisión.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rPr>
          <w:rFonts w:ascii="Nutmeg Book" w:hAnsi="Nutmeg Book" w:cs="Arial"/>
          <w:b/>
          <w:sz w:val="20"/>
          <w:szCs w:val="20"/>
        </w:rPr>
      </w:pPr>
      <w:r w:rsidRPr="009D5EA5">
        <w:rPr>
          <w:rFonts w:ascii="Nutmeg Book" w:hAnsi="Nutmeg Book" w:cs="Arial"/>
          <w:b/>
          <w:sz w:val="20"/>
          <w:szCs w:val="20"/>
        </w:rPr>
        <w:t>4.1.3.- LPNCC/53/100588/2019: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 xml:space="preserve">Se hace constar que en la Licitación Pública Nacional con concurrencia </w:t>
      </w:r>
      <w:r w:rsidRPr="009D5EA5">
        <w:rPr>
          <w:rFonts w:ascii="Nutmeg Book" w:hAnsi="Nutmeg Book" w:cs="Arial"/>
          <w:b/>
          <w:sz w:val="20"/>
          <w:szCs w:val="20"/>
        </w:rPr>
        <w:t xml:space="preserve">LPNCC/53/100588/2019 </w:t>
      </w:r>
      <w:r w:rsidRPr="009D5EA5">
        <w:rPr>
          <w:rFonts w:ascii="Nutmeg Book" w:hAnsi="Nutmeg Book"/>
          <w:sz w:val="20"/>
          <w:szCs w:val="20"/>
        </w:rPr>
        <w:t xml:space="preserve">se presentó </w:t>
      </w:r>
      <w:r w:rsidRPr="009D5EA5">
        <w:rPr>
          <w:rFonts w:ascii="Nutmeg Book" w:hAnsi="Nutmeg Book"/>
          <w:b/>
          <w:sz w:val="20"/>
          <w:szCs w:val="20"/>
        </w:rPr>
        <w:t>06 seis propuestas</w:t>
      </w:r>
      <w:r w:rsidRPr="009D5EA5">
        <w:rPr>
          <w:rFonts w:ascii="Nutmeg Book" w:hAnsi="Nutmeg Book"/>
          <w:sz w:val="20"/>
          <w:szCs w:val="20"/>
        </w:rPr>
        <w:t>, sin que hubiera otras propuestas recibidas; por parte de: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pStyle w:val="Prrafodelista"/>
        <w:numPr>
          <w:ilvl w:val="0"/>
          <w:numId w:val="1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TUBERIAS Y VALVULAS, S.A. DE C.V., por conducto de Issac Quintero </w:t>
      </w:r>
      <w:proofErr w:type="spellStart"/>
      <w:r w:rsidRPr="009D5EA5">
        <w:rPr>
          <w:rFonts w:ascii="Nutmeg Book" w:hAnsi="Nutmeg Book"/>
        </w:rPr>
        <w:t>Caussor</w:t>
      </w:r>
      <w:proofErr w:type="spellEnd"/>
      <w:r w:rsidRPr="009D5EA5">
        <w:rPr>
          <w:rFonts w:ascii="Nutmeg Book" w:hAnsi="Nutmeg Book"/>
        </w:rPr>
        <w:t>;</w:t>
      </w:r>
    </w:p>
    <w:p w:rsidR="003C5529" w:rsidRPr="009D5EA5" w:rsidRDefault="003C5529" w:rsidP="009D5EA5">
      <w:pPr>
        <w:pStyle w:val="Prrafodelista"/>
        <w:numPr>
          <w:ilvl w:val="0"/>
          <w:numId w:val="1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>JAVIER GARCÍA LÓPEZ, por conducto de Javier García López;</w:t>
      </w:r>
    </w:p>
    <w:p w:rsidR="003C5529" w:rsidRPr="009D5EA5" w:rsidRDefault="003C5529" w:rsidP="009D5EA5">
      <w:pPr>
        <w:pStyle w:val="Prrafodelista"/>
        <w:numPr>
          <w:ilvl w:val="0"/>
          <w:numId w:val="1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 xml:space="preserve">TUBERÍAS INDUSTRIALES, S.A. DE C.V., por conducto de Leonor </w:t>
      </w:r>
      <w:proofErr w:type="spellStart"/>
      <w:r w:rsidRPr="009D5EA5">
        <w:rPr>
          <w:rFonts w:ascii="Nutmeg Book" w:hAnsi="Nutmeg Book"/>
        </w:rPr>
        <w:t>Grapain</w:t>
      </w:r>
      <w:proofErr w:type="spellEnd"/>
      <w:r w:rsidRPr="009D5EA5">
        <w:rPr>
          <w:rFonts w:ascii="Nutmeg Book" w:hAnsi="Nutmeg Book"/>
        </w:rPr>
        <w:t xml:space="preserve"> Medina;</w:t>
      </w:r>
    </w:p>
    <w:p w:rsidR="003C5529" w:rsidRPr="009D5EA5" w:rsidRDefault="003C5529" w:rsidP="009D5EA5">
      <w:pPr>
        <w:pStyle w:val="Prrafodelista"/>
        <w:numPr>
          <w:ilvl w:val="0"/>
          <w:numId w:val="1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>MANUFACTURAS E IMPORTACIONES MULTICIERRE AG, S.A. DE C.V., por conducto de Fernando Michel Hernández Cruz;</w:t>
      </w:r>
    </w:p>
    <w:p w:rsidR="003C5529" w:rsidRPr="009D5EA5" w:rsidRDefault="003C5529" w:rsidP="009D5EA5">
      <w:pPr>
        <w:pStyle w:val="Prrafodelista"/>
        <w:numPr>
          <w:ilvl w:val="0"/>
          <w:numId w:val="1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>CONSTRUCCIONES Y PROYECTOS EME, S.A. DE C.V., por conducto de Jonathan Almaraz Martínez;</w:t>
      </w:r>
    </w:p>
    <w:p w:rsidR="003C5529" w:rsidRPr="009D5EA5" w:rsidRDefault="003C5529" w:rsidP="009D5EA5">
      <w:pPr>
        <w:pStyle w:val="Prrafodelista"/>
        <w:numPr>
          <w:ilvl w:val="0"/>
          <w:numId w:val="1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</w:rPr>
        <w:t>MARÍA LIDIA ANDRADE MÉNDEZ, por conducto de Erick Alejandro Becerra López.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Se hace constar de los montos señalados en la propuesta, como se relaciona a continuación: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320"/>
        <w:gridCol w:w="3057"/>
        <w:gridCol w:w="1812"/>
        <w:gridCol w:w="1815"/>
      </w:tblGrid>
      <w:tr w:rsidR="003C5529" w:rsidRPr="009D5EA5" w:rsidTr="003C5529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CUADRO 1/3</w:t>
            </w:r>
          </w:p>
        </w:tc>
      </w:tr>
      <w:tr w:rsidR="003C5529" w:rsidRPr="009D5EA5" w:rsidTr="003C5529">
        <w:trPr>
          <w:trHeight w:val="315"/>
        </w:trPr>
        <w:tc>
          <w:tcPr>
            <w:tcW w:w="554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PARTIDA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ESPECIFICACIONES</w:t>
            </w:r>
          </w:p>
        </w:tc>
        <w:tc>
          <w:tcPr>
            <w:tcW w:w="1034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TUBERIAS Y VALVULAS, S.A. DE C.V.</w:t>
            </w:r>
          </w:p>
        </w:tc>
        <w:tc>
          <w:tcPr>
            <w:tcW w:w="1035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JAVIER GARCÍA LÓPEZ</w:t>
            </w:r>
          </w:p>
        </w:tc>
      </w:tr>
      <w:tr w:rsidR="003C5529" w:rsidRPr="009D5EA5" w:rsidTr="003C5529">
        <w:trPr>
          <w:trHeight w:val="46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10,000 piezas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Valvula</w:t>
            </w:r>
            <w:proofErr w:type="spellEnd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03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$115.00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$123.00</w:t>
            </w:r>
          </w:p>
        </w:tc>
      </w:tr>
      <w:tr w:rsidR="003C5529" w:rsidRPr="009D5EA5" w:rsidTr="003C5529">
        <w:trPr>
          <w:trHeight w:val="171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03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$1,150,000.00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$1,230,000.00</w:t>
            </w:r>
          </w:p>
        </w:tc>
      </w:tr>
      <w:tr w:rsidR="003C5529" w:rsidRPr="009D5EA5" w:rsidTr="003C5529">
        <w:trPr>
          <w:trHeight w:val="129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03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$184,000.00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$196,800.00</w:t>
            </w:r>
          </w:p>
        </w:tc>
      </w:tr>
      <w:tr w:rsidR="003C5529" w:rsidRPr="009D5EA5" w:rsidTr="003C5529">
        <w:trPr>
          <w:trHeight w:val="64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034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$1,334,000.00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$1,426,800.00</w:t>
            </w:r>
          </w:p>
        </w:tc>
      </w:tr>
    </w:tbl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320"/>
        <w:gridCol w:w="2583"/>
        <w:gridCol w:w="2094"/>
        <w:gridCol w:w="2007"/>
      </w:tblGrid>
      <w:tr w:rsidR="003C5529" w:rsidRPr="009D5EA5" w:rsidTr="003C5529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CUADRO 2/3</w:t>
            </w:r>
          </w:p>
        </w:tc>
      </w:tr>
      <w:tr w:rsidR="003C5529" w:rsidRPr="009D5EA5" w:rsidTr="003C5529">
        <w:trPr>
          <w:trHeight w:val="315"/>
        </w:trPr>
        <w:tc>
          <w:tcPr>
            <w:tcW w:w="554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ESPECIFICACIONES</w:t>
            </w:r>
          </w:p>
        </w:tc>
        <w:tc>
          <w:tcPr>
            <w:tcW w:w="1202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TUBERÍAS INDUSTRIALES, S.A. DE C.V.</w:t>
            </w:r>
          </w:p>
        </w:tc>
        <w:tc>
          <w:tcPr>
            <w:tcW w:w="1113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MANUFACTURAS E IMPORTACIONES MULTICIERRE AG, S.A. DE C.V.</w:t>
            </w:r>
          </w:p>
        </w:tc>
      </w:tr>
      <w:tr w:rsidR="003C5529" w:rsidRPr="009D5EA5" w:rsidTr="003C5529">
        <w:trPr>
          <w:trHeight w:val="46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10,000 piezas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Valvula</w:t>
            </w:r>
            <w:proofErr w:type="spellEnd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20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$151.09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$121.00</w:t>
            </w:r>
          </w:p>
        </w:tc>
      </w:tr>
      <w:tr w:rsidR="003C5529" w:rsidRPr="009D5EA5" w:rsidTr="003C5529">
        <w:trPr>
          <w:trHeight w:val="171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20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$1,510,900.00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$1,210,000.00</w:t>
            </w:r>
          </w:p>
        </w:tc>
      </w:tr>
      <w:tr w:rsidR="003C5529" w:rsidRPr="009D5EA5" w:rsidTr="003C5529">
        <w:trPr>
          <w:trHeight w:val="129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20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$241,744.00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$193,600.00</w:t>
            </w:r>
          </w:p>
        </w:tc>
      </w:tr>
      <w:tr w:rsidR="003C5529" w:rsidRPr="009D5EA5" w:rsidTr="003C5529">
        <w:trPr>
          <w:trHeight w:val="64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02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$1,752,644.00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$1,403,600.00</w:t>
            </w:r>
          </w:p>
        </w:tc>
      </w:tr>
    </w:tbl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320"/>
        <w:gridCol w:w="2620"/>
        <w:gridCol w:w="2246"/>
        <w:gridCol w:w="1818"/>
      </w:tblGrid>
      <w:tr w:rsidR="003C5529" w:rsidRPr="009D5EA5" w:rsidTr="003C5529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CUADRO 3/3</w:t>
            </w:r>
          </w:p>
        </w:tc>
      </w:tr>
      <w:tr w:rsidR="003C5529" w:rsidRPr="009D5EA5" w:rsidTr="003C5529">
        <w:trPr>
          <w:trHeight w:val="315"/>
        </w:trPr>
        <w:tc>
          <w:tcPr>
            <w:tcW w:w="554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ESPECIFICACIONES</w:t>
            </w:r>
          </w:p>
        </w:tc>
        <w:tc>
          <w:tcPr>
            <w:tcW w:w="1174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CONSTRUCCIONES Y PROYECTOS EME, S.A. DE C.V.</w:t>
            </w:r>
          </w:p>
        </w:tc>
        <w:tc>
          <w:tcPr>
            <w:tcW w:w="1035" w:type="pct"/>
            <w:shd w:val="clear" w:color="000000" w:fill="D9D9D9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MARÍA LIDIA ANDRADE MÉNDEZ</w:t>
            </w:r>
          </w:p>
        </w:tc>
      </w:tr>
      <w:tr w:rsidR="003C5529" w:rsidRPr="009D5EA5" w:rsidTr="003C5529">
        <w:trPr>
          <w:trHeight w:val="46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10,000 piezas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Valvula</w:t>
            </w:r>
            <w:proofErr w:type="spellEnd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$139.00</w:t>
            </w:r>
          </w:p>
        </w:tc>
        <w:tc>
          <w:tcPr>
            <w:tcW w:w="1035" w:type="pct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$140.00</w:t>
            </w:r>
          </w:p>
        </w:tc>
      </w:tr>
      <w:tr w:rsidR="003C5529" w:rsidRPr="009D5EA5" w:rsidTr="003C5529">
        <w:trPr>
          <w:trHeight w:val="171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$1,390,000.00</w:t>
            </w:r>
          </w:p>
        </w:tc>
        <w:tc>
          <w:tcPr>
            <w:tcW w:w="1035" w:type="pct"/>
            <w:vAlign w:val="bottom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$1,400,000.00</w:t>
            </w:r>
          </w:p>
        </w:tc>
      </w:tr>
      <w:tr w:rsidR="003C5529" w:rsidRPr="009D5EA5" w:rsidTr="003C5529">
        <w:trPr>
          <w:trHeight w:val="129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$222,400.00</w:t>
            </w:r>
          </w:p>
        </w:tc>
        <w:tc>
          <w:tcPr>
            <w:tcW w:w="1035" w:type="pct"/>
            <w:vAlign w:val="bottom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$224,000.00</w:t>
            </w:r>
          </w:p>
        </w:tc>
      </w:tr>
      <w:tr w:rsidR="003C5529" w:rsidRPr="009D5EA5" w:rsidTr="003C5529">
        <w:trPr>
          <w:trHeight w:val="64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$1,612,400.00</w:t>
            </w:r>
          </w:p>
        </w:tc>
        <w:tc>
          <w:tcPr>
            <w:tcW w:w="1035" w:type="pct"/>
            <w:vAlign w:val="bottom"/>
          </w:tcPr>
          <w:p w:rsidR="003C5529" w:rsidRPr="009D5EA5" w:rsidRDefault="003C5529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$1,624,000.00</w:t>
            </w:r>
          </w:p>
        </w:tc>
      </w:tr>
    </w:tbl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En los términos del artículo 66 al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pStyle w:val="Prrafodelista"/>
        <w:numPr>
          <w:ilvl w:val="0"/>
          <w:numId w:val="4"/>
        </w:numPr>
        <w:jc w:val="both"/>
        <w:rPr>
          <w:rFonts w:ascii="Nutmeg Book" w:hAnsi="Nutmeg Book"/>
        </w:rPr>
      </w:pPr>
      <w:r w:rsidRPr="009D5EA5">
        <w:rPr>
          <w:rFonts w:ascii="Nutmeg Book" w:hAnsi="Nutmeg Book"/>
          <w:b/>
        </w:rPr>
        <w:t>Ing. Eraclio Galván Mendoza,</w:t>
      </w:r>
      <w:r w:rsidRPr="009D5EA5">
        <w:rPr>
          <w:rFonts w:ascii="Nutmeg Book" w:hAnsi="Nutmeg Book"/>
        </w:rPr>
        <w:t xml:space="preserve"> </w:t>
      </w:r>
      <w:proofErr w:type="gramStart"/>
      <w:r w:rsidRPr="009D5EA5">
        <w:rPr>
          <w:rFonts w:ascii="Nutmeg Book" w:hAnsi="Nutmeg Book"/>
        </w:rPr>
        <w:t>Jefe</w:t>
      </w:r>
      <w:proofErr w:type="gramEnd"/>
      <w:r w:rsidRPr="009D5EA5">
        <w:rPr>
          <w:rFonts w:ascii="Nutmeg Book" w:hAnsi="Nutmeg Book"/>
        </w:rPr>
        <w:t xml:space="preserve"> del Departamento de </w:t>
      </w:r>
      <w:proofErr w:type="spellStart"/>
      <w:r w:rsidRPr="009D5EA5">
        <w:rPr>
          <w:rFonts w:ascii="Nutmeg Book" w:hAnsi="Nutmeg Book"/>
        </w:rPr>
        <w:t>Micromedición</w:t>
      </w:r>
      <w:proofErr w:type="spellEnd"/>
      <w:r w:rsidRPr="009D5EA5">
        <w:rPr>
          <w:rFonts w:ascii="Nutmeg Book" w:hAnsi="Nutmeg Book"/>
        </w:rPr>
        <w:t xml:space="preserve"> de SEAPAL Vallarta, en cuyo Dictamen establece lo siguiente: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ind w:left="851" w:hanging="425"/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>El Licitante TUBERIAS Y VALVULAS, S.A. DE C.V. cumple las especificaciones establecidas en el ANEXO 3 de las BASES</w:t>
      </w:r>
      <w:r w:rsidR="009D5EA5" w:rsidRPr="009D5EA5">
        <w:rPr>
          <w:rFonts w:ascii="Nutmeg Book" w:hAnsi="Nutmeg Book"/>
          <w:bCs/>
        </w:rPr>
        <w:t>, presenta marca VEAGN.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ind w:left="851" w:hanging="425"/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 xml:space="preserve">El Licitante </w:t>
      </w:r>
      <w:r w:rsidRPr="009D5EA5">
        <w:rPr>
          <w:rFonts w:ascii="Nutmeg Book" w:hAnsi="Nutmeg Book" w:cs="Calibri"/>
          <w:color w:val="000000"/>
          <w:lang w:val="es-MX" w:eastAsia="es-MX"/>
        </w:rPr>
        <w:t>JAVIER GARCÍA LÓPEZ</w:t>
      </w:r>
      <w:r w:rsidRPr="009D5EA5">
        <w:rPr>
          <w:rFonts w:ascii="Nutmeg Book" w:hAnsi="Nutmeg Book"/>
          <w:lang w:val="es-MX"/>
        </w:rPr>
        <w:t xml:space="preserve">, </w:t>
      </w:r>
      <w:r w:rsidRPr="009D5EA5">
        <w:rPr>
          <w:rFonts w:ascii="Nutmeg Book" w:hAnsi="Nutmeg Book"/>
        </w:rPr>
        <w:t>N</w:t>
      </w:r>
      <w:r w:rsidRPr="009D5EA5">
        <w:rPr>
          <w:rFonts w:ascii="Nutmeg Book" w:hAnsi="Nutmeg Book"/>
          <w:bCs/>
        </w:rPr>
        <w:t xml:space="preserve">O cumple las especificaciones establecidas en el ANEXO 3 de las BASES, Presenta válvula sin marca, presenta desprendimiento de recubrimiento del cuerpo, se observan rebajas para </w:t>
      </w:r>
      <w:r w:rsidRPr="009D5EA5">
        <w:rPr>
          <w:rFonts w:ascii="Nutmeg Book" w:hAnsi="Nutmeg Book"/>
          <w:bCs/>
        </w:rPr>
        <w:lastRenderedPageBreak/>
        <w:t>adaptación del maneral, adicionalmente no cuenta con la copia del certificado</w:t>
      </w:r>
      <w:r w:rsidR="009D5EA5" w:rsidRPr="009D5EA5">
        <w:rPr>
          <w:rFonts w:ascii="Nutmeg Book" w:hAnsi="Nutmeg Book"/>
          <w:bCs/>
        </w:rPr>
        <w:t xml:space="preserve"> de lo</w:t>
      </w:r>
      <w:r w:rsidRPr="009D5EA5">
        <w:rPr>
          <w:rFonts w:ascii="Nutmeg Book" w:hAnsi="Nutmeg Book"/>
          <w:bCs/>
        </w:rPr>
        <w:t xml:space="preserve"> NOM-001-CONAGUA-2011, como se detalla en el Dictamen Anexo.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ind w:left="851" w:hanging="425"/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 xml:space="preserve">El Licitante </w:t>
      </w:r>
      <w:r w:rsidR="009D5EA5" w:rsidRPr="009D5EA5">
        <w:rPr>
          <w:rFonts w:ascii="Nutmeg Book" w:hAnsi="Nutmeg Book"/>
          <w:bCs/>
        </w:rPr>
        <w:t>TUBERÍAS INDUSTRIALES, S.A. DE C.V.</w:t>
      </w:r>
      <w:r w:rsidR="009D5EA5" w:rsidRPr="009D5EA5">
        <w:rPr>
          <w:rFonts w:ascii="Nutmeg Book" w:hAnsi="Nutmeg Book"/>
          <w:bCs/>
        </w:rPr>
        <w:t xml:space="preserve">, </w:t>
      </w:r>
      <w:r w:rsidR="009D5EA5" w:rsidRPr="009D5EA5">
        <w:rPr>
          <w:rFonts w:ascii="Nutmeg Book" w:hAnsi="Nutmeg Book"/>
        </w:rPr>
        <w:t>N</w:t>
      </w:r>
      <w:r w:rsidR="009D5EA5" w:rsidRPr="009D5EA5">
        <w:rPr>
          <w:rFonts w:ascii="Nutmeg Book" w:hAnsi="Nutmeg Book"/>
          <w:bCs/>
        </w:rPr>
        <w:t>O</w:t>
      </w:r>
      <w:r w:rsidR="009D5EA5" w:rsidRPr="009D5EA5">
        <w:rPr>
          <w:rFonts w:ascii="Nutmeg Book" w:hAnsi="Nutmeg Book"/>
          <w:bCs/>
        </w:rPr>
        <w:t xml:space="preserve"> </w:t>
      </w:r>
      <w:r w:rsidR="009D5EA5" w:rsidRPr="009D5EA5">
        <w:rPr>
          <w:rFonts w:ascii="Nutmeg Book" w:hAnsi="Nutmeg Book"/>
          <w:bCs/>
        </w:rPr>
        <w:t>cumple las especificaciones establecidas en el ANEXO 3 de las BASES, Presenta</w:t>
      </w:r>
      <w:r w:rsidR="009D5EA5" w:rsidRPr="009D5EA5">
        <w:rPr>
          <w:rFonts w:ascii="Nutmeg Book" w:hAnsi="Nutmeg Book"/>
          <w:bCs/>
        </w:rPr>
        <w:t xml:space="preserve"> la marca WLF, la muestra física solo permite el </w:t>
      </w:r>
      <w:proofErr w:type="gramStart"/>
      <w:r w:rsidR="009D5EA5" w:rsidRPr="009D5EA5">
        <w:rPr>
          <w:rFonts w:ascii="Nutmeg Book" w:hAnsi="Nutmeg Book"/>
          <w:bCs/>
        </w:rPr>
        <w:t>cierre total y apertura total</w:t>
      </w:r>
      <w:proofErr w:type="gramEnd"/>
      <w:r w:rsidR="009D5EA5" w:rsidRPr="009D5EA5">
        <w:rPr>
          <w:rFonts w:ascii="Nutmeg Book" w:hAnsi="Nutmeg Book"/>
          <w:bCs/>
        </w:rPr>
        <w:t>, no permite el cierre parcial, adicionalmente la llave presenta oxidación visible</w:t>
      </w:r>
      <w:r w:rsidR="009D5EA5" w:rsidRPr="009D5EA5">
        <w:rPr>
          <w:rFonts w:ascii="Nutmeg Book" w:hAnsi="Nutmeg Book"/>
          <w:bCs/>
        </w:rPr>
        <w:t>, como se detalla en el Dictamen Anexo.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ind w:left="851" w:hanging="425"/>
        <w:jc w:val="both"/>
        <w:rPr>
          <w:rFonts w:ascii="Nutmeg Book" w:hAnsi="Nutmeg Book"/>
        </w:rPr>
      </w:pPr>
      <w:r w:rsidRPr="009D5EA5">
        <w:rPr>
          <w:rFonts w:ascii="Nutmeg Book" w:hAnsi="Nutmeg Book"/>
          <w:bCs/>
        </w:rPr>
        <w:t xml:space="preserve">El Licitante </w:t>
      </w:r>
      <w:r w:rsidR="009D5EA5" w:rsidRPr="009D5EA5">
        <w:rPr>
          <w:rFonts w:ascii="Nutmeg Book" w:hAnsi="Nutmeg Book"/>
          <w:bCs/>
        </w:rPr>
        <w:t>MANUFACTURAS E IMPORTACIONES MULTICIERRE AG, S.A. DE C.V.</w:t>
      </w:r>
      <w:r w:rsidR="009D5EA5" w:rsidRPr="009D5EA5">
        <w:rPr>
          <w:rFonts w:ascii="Nutmeg Book" w:hAnsi="Nutmeg Book"/>
          <w:bCs/>
        </w:rPr>
        <w:t xml:space="preserve"> </w:t>
      </w:r>
      <w:r w:rsidRPr="009D5EA5">
        <w:rPr>
          <w:rFonts w:ascii="Nutmeg Book" w:hAnsi="Nutmeg Book"/>
          <w:bCs/>
        </w:rPr>
        <w:t>cumple las especificaciones establecidas en el ANEXO 3 de las BASES</w:t>
      </w:r>
      <w:r w:rsidR="009D5EA5" w:rsidRPr="009D5EA5">
        <w:rPr>
          <w:rFonts w:ascii="Nutmeg Book" w:hAnsi="Nutmeg Book"/>
          <w:bCs/>
        </w:rPr>
        <w:t>, presenta marca VEAGN.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ind w:left="851" w:hanging="425"/>
        <w:jc w:val="both"/>
        <w:rPr>
          <w:rFonts w:ascii="Nutmeg Book" w:hAnsi="Nutmeg Book"/>
          <w:bCs/>
        </w:rPr>
      </w:pPr>
      <w:r w:rsidRPr="009D5EA5">
        <w:rPr>
          <w:rFonts w:ascii="Nutmeg Book" w:hAnsi="Nutmeg Book"/>
          <w:bCs/>
        </w:rPr>
        <w:t xml:space="preserve">El Licitante </w:t>
      </w:r>
      <w:r w:rsidR="009D5EA5" w:rsidRPr="009D5EA5">
        <w:rPr>
          <w:rFonts w:ascii="Nutmeg Book" w:hAnsi="Nutmeg Book" w:cs="Calibri"/>
          <w:bCs/>
          <w:color w:val="000000"/>
          <w:lang w:val="es-MX" w:eastAsia="es-MX"/>
        </w:rPr>
        <w:t>CONSTRUCCIONES Y PROYECTOS EME, S.A. DE C.V.</w:t>
      </w:r>
      <w:r w:rsidR="009D5EA5" w:rsidRPr="009D5EA5">
        <w:rPr>
          <w:rFonts w:ascii="Nutmeg Book" w:hAnsi="Nutmeg Book" w:cs="Calibri"/>
          <w:bCs/>
          <w:color w:val="000000"/>
          <w:lang w:val="es-MX" w:eastAsia="es-MX"/>
        </w:rPr>
        <w:t>,</w:t>
      </w:r>
      <w:r w:rsidRPr="009D5EA5">
        <w:rPr>
          <w:rFonts w:ascii="Nutmeg Book" w:hAnsi="Nutmeg Book"/>
          <w:bCs/>
        </w:rPr>
        <w:t xml:space="preserve"> cumple las especificaciones establecidas en el ANEXO 3 de las BASES</w:t>
      </w:r>
      <w:r w:rsidR="009D5EA5" w:rsidRPr="009D5EA5">
        <w:rPr>
          <w:rFonts w:ascii="Nutmeg Book" w:hAnsi="Nutmeg Book"/>
          <w:bCs/>
        </w:rPr>
        <w:t>.</w:t>
      </w:r>
    </w:p>
    <w:p w:rsidR="003C5529" w:rsidRPr="009D5EA5" w:rsidRDefault="003C5529" w:rsidP="009D5EA5">
      <w:pPr>
        <w:pStyle w:val="Prrafodelista"/>
        <w:numPr>
          <w:ilvl w:val="1"/>
          <w:numId w:val="4"/>
        </w:numPr>
        <w:ind w:left="851" w:hanging="425"/>
        <w:jc w:val="both"/>
        <w:rPr>
          <w:rFonts w:ascii="Nutmeg Book" w:hAnsi="Nutmeg Book"/>
          <w:bCs/>
        </w:rPr>
      </w:pPr>
      <w:r w:rsidRPr="009D5EA5">
        <w:rPr>
          <w:rFonts w:ascii="Nutmeg Book" w:hAnsi="Nutmeg Book"/>
          <w:bCs/>
        </w:rPr>
        <w:t xml:space="preserve">El Licitante </w:t>
      </w:r>
      <w:r w:rsidR="009D5EA5" w:rsidRPr="009D5EA5">
        <w:rPr>
          <w:rFonts w:ascii="Nutmeg Book" w:hAnsi="Nutmeg Book" w:cs="Calibri"/>
          <w:bCs/>
          <w:color w:val="000000"/>
          <w:lang w:val="es-MX" w:eastAsia="es-MX"/>
        </w:rPr>
        <w:t>MARÍA LIDIA ANDRADE MÉNDEZ</w:t>
      </w:r>
      <w:r w:rsidR="009D5EA5" w:rsidRPr="009D5EA5">
        <w:rPr>
          <w:rFonts w:ascii="Nutmeg Book" w:hAnsi="Nutmeg Book"/>
          <w:bCs/>
        </w:rPr>
        <w:t xml:space="preserve"> </w:t>
      </w:r>
      <w:r w:rsidRPr="009D5EA5">
        <w:rPr>
          <w:rFonts w:ascii="Nutmeg Book" w:hAnsi="Nutmeg Book"/>
          <w:bCs/>
        </w:rPr>
        <w:t>cumple las especificaciones establecidas en el ANEXO 3 de las BASES</w:t>
      </w:r>
      <w:r w:rsidR="009D5EA5" w:rsidRPr="009D5EA5">
        <w:rPr>
          <w:rFonts w:ascii="Nutmeg Book" w:hAnsi="Nutmeg Book"/>
          <w:bCs/>
        </w:rPr>
        <w:t>.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  <w:lang w:val="es-ES_tradnl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b/>
          <w:bCs/>
          <w:sz w:val="20"/>
          <w:szCs w:val="20"/>
          <w:lang w:val="es-ES_tradnl"/>
        </w:rPr>
      </w:pPr>
      <w:r w:rsidRPr="009D5EA5">
        <w:rPr>
          <w:rFonts w:ascii="Nutmeg Book" w:hAnsi="Nutmeg Book"/>
          <w:sz w:val="20"/>
          <w:szCs w:val="20"/>
          <w:lang w:val="es-ES_tradnl"/>
        </w:rPr>
        <w:t xml:space="preserve">Una vez analizado el dictamen técnico y las propuestas se desprende </w:t>
      </w:r>
      <w:r w:rsidRPr="009D5EA5">
        <w:rPr>
          <w:rFonts w:ascii="Nutmeg Book" w:hAnsi="Nutmeg Book"/>
          <w:sz w:val="20"/>
          <w:szCs w:val="20"/>
        </w:rPr>
        <w:t>la mejor opción, considerando el precio</w:t>
      </w:r>
      <w:r w:rsidRPr="009D5EA5">
        <w:rPr>
          <w:rFonts w:ascii="Nutmeg Book" w:hAnsi="Nutmeg Book"/>
          <w:sz w:val="20"/>
          <w:szCs w:val="20"/>
          <w:lang w:val="es-ES_tradnl"/>
        </w:rPr>
        <w:t>; por lo que</w:t>
      </w:r>
      <w:r w:rsidRPr="009D5EA5">
        <w:rPr>
          <w:rFonts w:ascii="Nutmeg Book" w:hAnsi="Nutmeg Book"/>
          <w:b/>
          <w:bCs/>
          <w:sz w:val="20"/>
          <w:szCs w:val="20"/>
          <w:lang w:val="es-ES_tradnl"/>
        </w:rPr>
        <w:t>, se adjudica</w:t>
      </w:r>
      <w:r w:rsidR="009D5EA5" w:rsidRPr="009D5EA5">
        <w:rPr>
          <w:rFonts w:ascii="Nutmeg Book" w:hAnsi="Nutmeg Book"/>
          <w:b/>
          <w:bCs/>
          <w:sz w:val="20"/>
          <w:szCs w:val="20"/>
          <w:lang w:val="es-ES_tradnl"/>
        </w:rPr>
        <w:t xml:space="preserve"> </w:t>
      </w:r>
      <w:r w:rsidRPr="009D5EA5">
        <w:rPr>
          <w:rFonts w:ascii="Nutmeg Book" w:hAnsi="Nutmeg Book"/>
          <w:b/>
          <w:sz w:val="20"/>
          <w:szCs w:val="20"/>
        </w:rPr>
        <w:t xml:space="preserve">el contrato de la Licitación Pública Nacional con concurrencia </w:t>
      </w:r>
      <w:r w:rsidR="009D5EA5" w:rsidRPr="009D5EA5">
        <w:rPr>
          <w:rFonts w:ascii="Nutmeg Book" w:hAnsi="Nutmeg Book" w:cs="Arial"/>
          <w:b/>
          <w:sz w:val="20"/>
          <w:szCs w:val="20"/>
        </w:rPr>
        <w:t>LPNCC/53/100588/2019</w:t>
      </w:r>
      <w:r w:rsidR="009D5EA5" w:rsidRPr="009D5EA5">
        <w:rPr>
          <w:rFonts w:ascii="Nutmeg Book" w:hAnsi="Nutmeg Book" w:cs="Arial"/>
          <w:b/>
          <w:sz w:val="20"/>
          <w:szCs w:val="20"/>
        </w:rPr>
        <w:t xml:space="preserve"> </w:t>
      </w:r>
      <w:r w:rsidRPr="009D5EA5">
        <w:rPr>
          <w:rFonts w:ascii="Nutmeg Book" w:hAnsi="Nutmeg Book"/>
          <w:b/>
          <w:sz w:val="20"/>
          <w:szCs w:val="20"/>
        </w:rPr>
        <w:t xml:space="preserve">a </w:t>
      </w:r>
      <w:r w:rsidR="009D5EA5" w:rsidRPr="009D5EA5"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>TUBERIAS Y VALVULAS, S.A. DE C.V.</w:t>
      </w:r>
      <w:r w:rsidR="009D5EA5" w:rsidRPr="009D5EA5"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>, de conformidad con el siguiente recuadro:</w:t>
      </w: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16"/>
        <w:gridCol w:w="3945"/>
        <w:gridCol w:w="2374"/>
      </w:tblGrid>
      <w:tr w:rsidR="009D5EA5" w:rsidRPr="009D5EA5" w:rsidTr="009D5EA5">
        <w:trPr>
          <w:trHeight w:val="315"/>
        </w:trPr>
        <w:tc>
          <w:tcPr>
            <w:tcW w:w="700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ESPECIFICACIONES</w:t>
            </w:r>
          </w:p>
        </w:tc>
        <w:tc>
          <w:tcPr>
            <w:tcW w:w="1304" w:type="pct"/>
            <w:shd w:val="clear" w:color="000000" w:fill="D9D9D9"/>
            <w:vAlign w:val="center"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TUBERIAS Y VALVULAS, S.A. DE C.V.</w:t>
            </w:r>
          </w:p>
        </w:tc>
      </w:tr>
      <w:tr w:rsidR="009D5EA5" w:rsidRPr="009D5EA5" w:rsidTr="009D5EA5">
        <w:trPr>
          <w:trHeight w:val="460"/>
        </w:trPr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10,000 piezas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>Valvula</w:t>
            </w:r>
            <w:proofErr w:type="spellEnd"/>
            <w:r w:rsidRPr="009D5EA5"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  <w:t xml:space="preserve"> Limitadora de Flujo Roscada de 1/2"</w:t>
            </w:r>
          </w:p>
        </w:tc>
        <w:tc>
          <w:tcPr>
            <w:tcW w:w="1304" w:type="pct"/>
            <w:vAlign w:val="center"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$115.00</w:t>
            </w:r>
          </w:p>
        </w:tc>
      </w:tr>
      <w:tr w:rsidR="009D5EA5" w:rsidRPr="009D5EA5" w:rsidTr="009D5EA5">
        <w:trPr>
          <w:trHeight w:val="171"/>
        </w:trPr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304" w:type="pct"/>
            <w:vAlign w:val="center"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$1,150,000.00</w:t>
            </w:r>
          </w:p>
        </w:tc>
      </w:tr>
      <w:tr w:rsidR="009D5EA5" w:rsidRPr="009D5EA5" w:rsidTr="009D5EA5">
        <w:trPr>
          <w:trHeight w:val="129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1304" w:type="pct"/>
            <w:vAlign w:val="center"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$184,000.00</w:t>
            </w:r>
          </w:p>
        </w:tc>
      </w:tr>
      <w:tr w:rsidR="009D5EA5" w:rsidRPr="009D5EA5" w:rsidTr="009D5EA5">
        <w:trPr>
          <w:trHeight w:val="64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eastAsia="Times New Roman" w:hAnsi="Nutmeg Book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304" w:type="pct"/>
            <w:vAlign w:val="center"/>
          </w:tcPr>
          <w:p w:rsidR="009D5EA5" w:rsidRPr="009D5EA5" w:rsidRDefault="009D5EA5" w:rsidP="009D5EA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20"/>
                <w:szCs w:val="20"/>
                <w:lang w:val="es-MX" w:eastAsia="es-MX"/>
              </w:rPr>
            </w:pPr>
            <w:r w:rsidRPr="009D5EA5"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</w:rPr>
              <w:t>$1,334,000.00</w:t>
            </w:r>
          </w:p>
        </w:tc>
      </w:tr>
    </w:tbl>
    <w:p w:rsidR="003C5529" w:rsidRPr="009D5EA5" w:rsidRDefault="003C5529" w:rsidP="009D5EA5">
      <w:pPr>
        <w:spacing w:after="0" w:line="240" w:lineRule="auto"/>
        <w:rPr>
          <w:rFonts w:ascii="Nutmeg Book" w:hAnsi="Nutmeg Book"/>
          <w:sz w:val="20"/>
          <w:szCs w:val="20"/>
        </w:rPr>
      </w:pPr>
    </w:p>
    <w:p w:rsidR="003C5529" w:rsidRPr="009D5EA5" w:rsidRDefault="003C5529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9D5EA5">
        <w:rPr>
          <w:rFonts w:ascii="Nutmeg Book" w:hAnsi="Nutmeg Book"/>
          <w:sz w:val="20"/>
          <w:szCs w:val="20"/>
        </w:rPr>
        <w:t>La firma de contrato y/o pedido, así como la entrega de garantías se llevará a cabo de conformidad con las BASES, incluyendo clausulas en causas de rescisión.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  <w:highlight w:val="yellow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5. Informe y/o autorización de Adjudicaciones </w:t>
      </w:r>
      <w:proofErr w:type="gramStart"/>
      <w:r w:rsidRPr="009D5EA5">
        <w:rPr>
          <w:rFonts w:ascii="Nutmeg Book" w:hAnsi="Nutmeg Book" w:cs="Arial"/>
          <w:b/>
          <w:sz w:val="20"/>
          <w:szCs w:val="20"/>
          <w:u w:val="single"/>
        </w:rPr>
        <w:t>Directas.-</w:t>
      </w:r>
      <w:proofErr w:type="gramEnd"/>
      <w:r w:rsidRPr="009D5EA5">
        <w:rPr>
          <w:rFonts w:ascii="Nutmeg Book" w:hAnsi="Nutmeg Book" w:cs="Arial"/>
          <w:b/>
          <w:sz w:val="20"/>
          <w:szCs w:val="20"/>
          <w:u w:val="single"/>
        </w:rPr>
        <w:t xml:space="preserve"> </w:t>
      </w:r>
      <w:r w:rsidRPr="009D5EA5">
        <w:rPr>
          <w:rFonts w:ascii="Nutmeg Book" w:hAnsi="Nutmeg Book" w:cs="Arial"/>
          <w:sz w:val="20"/>
          <w:szCs w:val="20"/>
        </w:rPr>
        <w:t>En el desahogo del punto se informa de procesos de Adjudicación Directa de conformidad con el artículo 73 al 77 de la Ley de Compras Gubernamentales, Enajenaciones y Contratación de Servicios del Estado de Jalisco y sus Municipios, por lo que se pasa a consideración de los miembros del “Comité” para su revisión y comentarios.</w:t>
      </w:r>
    </w:p>
    <w:p w:rsidR="00393ACA" w:rsidRPr="009D5EA5" w:rsidRDefault="00393ACA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641"/>
        <w:gridCol w:w="1396"/>
        <w:gridCol w:w="1779"/>
        <w:gridCol w:w="1100"/>
        <w:gridCol w:w="2164"/>
      </w:tblGrid>
      <w:tr w:rsidR="00393ACA" w:rsidRPr="00476AC6" w:rsidTr="00476AC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Área requirente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Importe </w:t>
            </w: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>SIN/IVA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Artículo y Fracción</w:t>
            </w:r>
          </w:p>
        </w:tc>
      </w:tr>
      <w:tr w:rsidR="00393ACA" w:rsidRPr="00476AC6" w:rsidTr="00476AC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04/10/2019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Despensas para personal sindicalizado y </w:t>
            </w: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pensionado. OCTUBRE</w:t>
            </w: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Productos de Consumo Z,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$155,114.99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Art. 73 fracciones I y IV LCGECSEJM </w:t>
            </w:r>
          </w:p>
        </w:tc>
      </w:tr>
      <w:tr w:rsidR="00393ACA" w:rsidRPr="00476AC6" w:rsidTr="00476AC6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Mobiliario de Oficinas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Informatica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Tesoreria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y Atención Usuarios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Alternativa Muebles, S. de R.L.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$131,650.00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77 numeral 2 LCGECSEJM (Segunda opción)</w:t>
            </w:r>
          </w:p>
        </w:tc>
      </w:tr>
      <w:tr w:rsidR="00393ACA" w:rsidRPr="00476AC6" w:rsidTr="00476A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11/10/2019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Renta de Vehículo para evento deportivo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Arthur's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Gran Turismo,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$20,689.66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Art. 73 fracciones I y IV LCGECSEJM 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31/10/2019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Solenoide una sola Bobina Voltaje 120 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Bray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Mexico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$13,770.00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31/10/2019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Dosificadores de Cloro e Inyector de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Anguiano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yWong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Asesores,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$80,200.00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31/10/2019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Reguladoras y Adaptador para Montaje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Anguiano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yWong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Asesores,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$70,760.00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01/11/2019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Refacciones para Cajeros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Automaticos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Tesoreria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Electromecanicos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Monterrey,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$57,540.71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(Distribuidor autorizado)</w:t>
            </w:r>
          </w:p>
        </w:tc>
      </w:tr>
      <w:tr w:rsidR="00393ACA" w:rsidRPr="00476AC6" w:rsidTr="00476AC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Despensas para personal sindicalizado y pensionado. </w:t>
            </w: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NOVIEMBRE</w:t>
            </w: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Productos de Consumo Z, S.A. de C.V.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$153,245.51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Art. 73 fracciones I y IV LCGECSEJM </w:t>
            </w:r>
          </w:p>
        </w:tc>
      </w:tr>
      <w:tr w:rsidR="00393ACA" w:rsidRPr="00476AC6" w:rsidTr="00476AC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Despensas para personal sindicalizado y pensionado. </w:t>
            </w: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DICIEMBRE</w:t>
            </w:r>
            <w:r w:rsidRPr="00476A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Productos de Consumo Z,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$153,245.51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Art. 73 fracciones I y IV LCGECSEJM </w:t>
            </w:r>
          </w:p>
        </w:tc>
      </w:tr>
      <w:tr w:rsidR="00393ACA" w:rsidRPr="00476AC6" w:rsidTr="00476A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Gravarena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Adquisiciones y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Almacen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Ramirez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Briones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Jose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Jesus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$112,200.00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Extencion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Contrato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Posada Navideña (Regalos)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Lans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Vallarta,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$257,154.83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Posada Navideña (Regalos)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Coppel,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$103,835.34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Traje Encapsulado Nivel SK 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Equipos y Productos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Quimicos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del Noroeste,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Art. 73 fracciones I y IV LCGECSEJM 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Traje Encapsulado Nivel SK 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Equipos y Productos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Quimicos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del Noroeste,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$38,950.00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Reactivos para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Analisis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Diseño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Tecnologico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 Laboratorios,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Reactivos para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Analisis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Reactivos y Equipo,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$8,474.70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Reactivos para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Analisis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Calidad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Soluciones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Analiticas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Integrales,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Anaqueles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Metalicos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Alternativa Muebles, S. de R.L.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$47,944.00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Fabricación de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Pieas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 Taller de Torno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Mariscal Salazar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Jose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Reactivos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Quimicos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Soluciones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Analiticas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Integrales,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$9,596.00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Reactivos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Quimicos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Reactivos y Equipo,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$5,645.60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Reactivos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Quimicos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Diseño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Tecnologico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 Laboratorios,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$1,768.75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Rotomartillo SDS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Control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Supervisorio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Distribuidora de Herramientas de la </w:t>
            </w: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Bahia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$19,202.00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06/11/2019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Arrendamiento de licencia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Detecno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$75,711.78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  <w:tr w:rsidR="00393ACA" w:rsidRPr="00476AC6" w:rsidTr="00476A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06/11/2019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Kit de Mezclado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Lubosa</w:t>
            </w:r>
            <w:proofErr w:type="spellEnd"/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Occidente,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$20,560.00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476AC6" w:rsidRDefault="00393ACA" w:rsidP="009D5EA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6A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 fracción I LCGECSEJM (Desierta en dos ocasiones)</w:t>
            </w:r>
          </w:p>
        </w:tc>
      </w:tr>
    </w:tbl>
    <w:p w:rsidR="00EC1427" w:rsidRPr="009D5EA5" w:rsidRDefault="00EC1427" w:rsidP="009D5EA5">
      <w:pPr>
        <w:pStyle w:val="ARMANDO"/>
        <w:spacing w:after="0"/>
        <w:rPr>
          <w:rFonts w:ascii="Nutmeg Book" w:hAnsi="Nutmeg Book" w:cs="Arial"/>
          <w:sz w:val="20"/>
        </w:rPr>
      </w:pPr>
    </w:p>
    <w:p w:rsidR="00EC1427" w:rsidRPr="009D5EA5" w:rsidRDefault="00EC1427" w:rsidP="009D5EA5">
      <w:pPr>
        <w:pStyle w:val="ARMANDO"/>
        <w:spacing w:after="0"/>
        <w:rPr>
          <w:rFonts w:ascii="Nutmeg Book" w:hAnsi="Nutmeg Book" w:cs="Calibri"/>
          <w:sz w:val="20"/>
          <w:lang w:val="es-MX" w:eastAsia="es-MX"/>
        </w:rPr>
      </w:pPr>
      <w:r w:rsidRPr="009D5EA5">
        <w:rPr>
          <w:rFonts w:ascii="Nutmeg Book" w:hAnsi="Nutmeg Book" w:cs="Arial"/>
          <w:sz w:val="20"/>
        </w:rPr>
        <w:t>Se informa de la necesidad de efectuar estas adjudicaciones directas, con fundamento en los artículos señalados</w:t>
      </w:r>
      <w:r w:rsidR="009D5EA5">
        <w:rPr>
          <w:rFonts w:ascii="Nutmeg Book" w:hAnsi="Nutmeg Book" w:cs="Calibri"/>
          <w:sz w:val="20"/>
          <w:lang w:val="es-MX" w:eastAsia="es-MX"/>
        </w:rPr>
        <w:t>, para su información y autorización.</w:t>
      </w:r>
    </w:p>
    <w:p w:rsidR="00EC1427" w:rsidRPr="009D5EA5" w:rsidRDefault="00EC1427" w:rsidP="009D5EA5">
      <w:pPr>
        <w:pStyle w:val="ARMANDO"/>
        <w:spacing w:after="0"/>
        <w:rPr>
          <w:rFonts w:ascii="Nutmeg Book" w:hAnsi="Nutmeg Book" w:cs="Arial"/>
          <w:b/>
          <w:sz w:val="20"/>
        </w:rPr>
      </w:pPr>
      <w:proofErr w:type="gramStart"/>
      <w:r w:rsidRPr="009D5EA5">
        <w:rPr>
          <w:rFonts w:ascii="Nutmeg Book" w:hAnsi="Nutmeg Book" w:cs="Arial"/>
          <w:b/>
          <w:sz w:val="20"/>
        </w:rPr>
        <w:t>-----------------------------  Acuerdo</w:t>
      </w:r>
      <w:proofErr w:type="gramEnd"/>
      <w:r w:rsidRPr="009D5EA5">
        <w:rPr>
          <w:rFonts w:ascii="Nutmeg Book" w:hAnsi="Nutmeg Book" w:cs="Arial"/>
          <w:b/>
          <w:sz w:val="20"/>
        </w:rPr>
        <w:t xml:space="preserve"> del Comité -------------------------------</w:t>
      </w:r>
    </w:p>
    <w:p w:rsidR="00EC1427" w:rsidRPr="009D5EA5" w:rsidRDefault="00EC1427" w:rsidP="009D5EA5">
      <w:pPr>
        <w:pStyle w:val="ARMANDO"/>
        <w:spacing w:after="0"/>
        <w:rPr>
          <w:rFonts w:ascii="Nutmeg Book" w:hAnsi="Nutmeg Book" w:cs="Arial"/>
          <w:sz w:val="20"/>
        </w:rPr>
      </w:pPr>
      <w:r w:rsidRPr="009D5EA5">
        <w:rPr>
          <w:rFonts w:ascii="Nutmeg Book" w:hAnsi="Nutmeg Book" w:cs="Arial"/>
          <w:sz w:val="20"/>
        </w:rPr>
        <w:t>Se aprueba por unanimidad el punto</w:t>
      </w:r>
      <w:r w:rsidRPr="009D5EA5">
        <w:rPr>
          <w:rFonts w:ascii="Nutmeg Book" w:hAnsi="Nutmeg Book"/>
          <w:sz w:val="20"/>
        </w:rPr>
        <w:t>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  <w:highlight w:val="yellow"/>
          <w:lang w:val="es-ES_tradnl"/>
        </w:rPr>
      </w:pPr>
    </w:p>
    <w:p w:rsidR="00EC1427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b/>
          <w:bCs/>
          <w:sz w:val="20"/>
          <w:szCs w:val="20"/>
          <w:u w:val="single"/>
        </w:rPr>
        <w:t xml:space="preserve">6.- Asuntos </w:t>
      </w:r>
      <w:proofErr w:type="gramStart"/>
      <w:r w:rsidRPr="009D5EA5">
        <w:rPr>
          <w:rFonts w:ascii="Nutmeg Book" w:hAnsi="Nutmeg Book" w:cs="Arial"/>
          <w:b/>
          <w:bCs/>
          <w:sz w:val="20"/>
          <w:szCs w:val="20"/>
          <w:u w:val="single"/>
        </w:rPr>
        <w:t>Varios.-</w:t>
      </w:r>
      <w:proofErr w:type="gramEnd"/>
      <w:r w:rsidRPr="009D5EA5">
        <w:rPr>
          <w:rFonts w:ascii="Nutmeg Book" w:hAnsi="Nutmeg Book" w:cs="Arial"/>
          <w:sz w:val="20"/>
          <w:szCs w:val="20"/>
        </w:rPr>
        <w:t xml:space="preserve"> No hay asuntos varios. </w:t>
      </w:r>
    </w:p>
    <w:p w:rsidR="00EC1427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</w:rPr>
      </w:pPr>
      <w:r w:rsidRPr="009D5EA5">
        <w:rPr>
          <w:rFonts w:ascii="Nutmeg Book" w:hAnsi="Nutmeg Book" w:cs="Arial"/>
          <w:b/>
          <w:bCs/>
          <w:sz w:val="20"/>
          <w:szCs w:val="20"/>
          <w:u w:val="single"/>
        </w:rPr>
        <w:lastRenderedPageBreak/>
        <w:t xml:space="preserve">7. Lectura de acuerdos y comisiones. - </w:t>
      </w:r>
      <w:r w:rsidRPr="009D5EA5">
        <w:rPr>
          <w:rFonts w:ascii="Nutmeg Book" w:hAnsi="Nutmeg Book" w:cs="Arial"/>
          <w:sz w:val="20"/>
          <w:szCs w:val="20"/>
        </w:rPr>
        <w:t>Se da lectura al acta a los puntos de acuerdo aprobados.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MX"/>
        </w:rPr>
      </w:pPr>
      <w:r w:rsidRPr="009D5EA5">
        <w:rPr>
          <w:rFonts w:ascii="Nutmeg Book" w:hAnsi="Nutmeg Book" w:cs="Arial"/>
          <w:b/>
          <w:bCs/>
          <w:sz w:val="20"/>
          <w:szCs w:val="20"/>
          <w:u w:val="single"/>
        </w:rPr>
        <w:t>8</w:t>
      </w:r>
      <w:r w:rsidRPr="009D5EA5">
        <w:rPr>
          <w:rFonts w:ascii="Nutmeg Book" w:hAnsi="Nutmeg Book"/>
          <w:b/>
          <w:bCs/>
          <w:sz w:val="20"/>
          <w:szCs w:val="20"/>
          <w:u w:val="single"/>
        </w:rPr>
        <w:t>. Clausura</w:t>
      </w:r>
      <w:r w:rsidRPr="009D5EA5">
        <w:rPr>
          <w:rFonts w:ascii="Nutmeg Book" w:hAnsi="Nutmeg Book"/>
          <w:b/>
          <w:sz w:val="20"/>
          <w:szCs w:val="20"/>
          <w:u w:val="single"/>
        </w:rPr>
        <w:t xml:space="preserve"> de la sesión</w:t>
      </w:r>
      <w:r w:rsidRPr="009D5EA5">
        <w:rPr>
          <w:rFonts w:ascii="Nutmeg Book" w:hAnsi="Nutmeg Book" w:cs="Arial"/>
          <w:sz w:val="20"/>
          <w:szCs w:val="20"/>
        </w:rPr>
        <w:t>. - En el desahogo del punto, n</w:t>
      </w:r>
      <w:r w:rsidRPr="009D5EA5">
        <w:rPr>
          <w:rFonts w:ascii="Nutmeg Book" w:hAnsi="Nutmeg Book" w:cs="Arial"/>
          <w:sz w:val="20"/>
          <w:szCs w:val="20"/>
          <w:lang w:val="es-MX"/>
        </w:rPr>
        <w:t>o habiendo más asuntos que tratar, se da por terminada la reunión siendo las 10:</w:t>
      </w:r>
      <w:r w:rsidR="009D5EA5">
        <w:rPr>
          <w:rFonts w:ascii="Nutmeg Book" w:hAnsi="Nutmeg Book" w:cs="Arial"/>
          <w:sz w:val="20"/>
          <w:szCs w:val="20"/>
          <w:lang w:val="es-MX"/>
        </w:rPr>
        <w:t>1</w:t>
      </w:r>
      <w:r w:rsidRPr="009D5EA5">
        <w:rPr>
          <w:rFonts w:ascii="Nutmeg Book" w:hAnsi="Nutmeg Book" w:cs="Arial"/>
          <w:sz w:val="20"/>
          <w:szCs w:val="20"/>
          <w:lang w:val="es-MX"/>
        </w:rPr>
        <w:t xml:space="preserve">5 diez horas con </w:t>
      </w:r>
      <w:r w:rsidR="009D5EA5">
        <w:rPr>
          <w:rFonts w:ascii="Nutmeg Book" w:hAnsi="Nutmeg Book" w:cs="Arial"/>
          <w:sz w:val="20"/>
          <w:szCs w:val="20"/>
          <w:lang w:val="es-MX"/>
        </w:rPr>
        <w:t>quince</w:t>
      </w:r>
      <w:r w:rsidRPr="009D5EA5">
        <w:rPr>
          <w:rFonts w:ascii="Nutmeg Book" w:hAnsi="Nutmeg Book" w:cs="Arial"/>
          <w:sz w:val="20"/>
          <w:szCs w:val="20"/>
          <w:lang w:val="es-MX"/>
        </w:rPr>
        <w:t xml:space="preserve"> minutos del día de su realización.</w:t>
      </w: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MX"/>
        </w:rPr>
      </w:pPr>
    </w:p>
    <w:p w:rsidR="00EC1427" w:rsidRPr="009D5EA5" w:rsidRDefault="00EC1427" w:rsidP="009D5EA5">
      <w:pPr>
        <w:spacing w:after="0" w:line="240" w:lineRule="auto"/>
        <w:jc w:val="both"/>
        <w:rPr>
          <w:rFonts w:ascii="Nutmeg Book" w:hAnsi="Nutmeg Book" w:cs="Arial"/>
          <w:sz w:val="20"/>
          <w:szCs w:val="20"/>
          <w:lang w:val="es-MX"/>
        </w:rPr>
      </w:pPr>
      <w:r w:rsidRPr="009D5EA5">
        <w:rPr>
          <w:rFonts w:ascii="Nutmeg Book" w:hAnsi="Nutmeg Book" w:cs="Arial"/>
          <w:sz w:val="20"/>
          <w:szCs w:val="20"/>
          <w:lang w:val="es-MX"/>
        </w:rPr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9D5EA5" w:rsidRPr="00E17D3A" w:rsidTr="00690175">
        <w:tc>
          <w:tcPr>
            <w:tcW w:w="4560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LCP. María Magdalena Báez Jiménez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“Presidente Suplente”</w:t>
            </w:r>
          </w:p>
        </w:tc>
        <w:tc>
          <w:tcPr>
            <w:tcW w:w="4561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C. Héctor Gabriel Ramírez Flores 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“Secretario Ejecutivo Suplente”</w:t>
            </w:r>
          </w:p>
        </w:tc>
      </w:tr>
      <w:tr w:rsidR="009D5EA5" w:rsidRPr="00E17D3A" w:rsidTr="00690175">
        <w:tc>
          <w:tcPr>
            <w:tcW w:w="4560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Mtro. Jaime Castillo Copado 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“Primer vocal”</w:t>
            </w:r>
          </w:p>
        </w:tc>
        <w:tc>
          <w:tcPr>
            <w:tcW w:w="4561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Lic. Alejandro Valdés de la Portilla 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“Segundo vocal”</w:t>
            </w:r>
          </w:p>
        </w:tc>
      </w:tr>
      <w:tr w:rsidR="009D5EA5" w:rsidRPr="00E17D3A" w:rsidTr="00690175">
        <w:tc>
          <w:tcPr>
            <w:tcW w:w="4560" w:type="dxa"/>
            <w:vAlign w:val="bottom"/>
          </w:tcPr>
          <w:p w:rsidR="009D5EA5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476AC6" w:rsidRPr="00E17D3A" w:rsidRDefault="00476AC6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Lic. América Selene Pérez Bracamontes “Cuarto vocal”</w:t>
            </w:r>
          </w:p>
        </w:tc>
        <w:tc>
          <w:tcPr>
            <w:tcW w:w="4561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Lic. Juan Pablo Martínez Torres 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“Sexto vocal”</w:t>
            </w:r>
          </w:p>
        </w:tc>
      </w:tr>
      <w:tr w:rsidR="009D5EA5" w:rsidRPr="00E17D3A" w:rsidTr="00690175">
        <w:tc>
          <w:tcPr>
            <w:tcW w:w="4560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bCs/>
                <w:sz w:val="20"/>
                <w:szCs w:val="20"/>
              </w:rPr>
              <w:t>C. Jorge Villalobos Ramírez</w:t>
            </w:r>
            <w:r w:rsidRPr="00E17D3A">
              <w:rPr>
                <w:rFonts w:ascii="Nutmeg Book" w:hAnsi="Nutmeg Book"/>
                <w:b/>
                <w:sz w:val="20"/>
                <w:szCs w:val="20"/>
              </w:rPr>
              <w:t xml:space="preserve"> </w:t>
            </w: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“Séptimo vocal”</w:t>
            </w:r>
          </w:p>
        </w:tc>
        <w:tc>
          <w:tcPr>
            <w:tcW w:w="4561" w:type="dxa"/>
            <w:vAlign w:val="bottom"/>
          </w:tcPr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</w:p>
          <w:p w:rsidR="009D5EA5" w:rsidRPr="00E17D3A" w:rsidRDefault="009D5EA5" w:rsidP="00690175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_________________________________</w:t>
            </w:r>
          </w:p>
          <w:p w:rsidR="00476AC6" w:rsidRPr="00E17D3A" w:rsidRDefault="00476AC6" w:rsidP="00476AC6">
            <w:pPr>
              <w:spacing w:after="0" w:line="240" w:lineRule="auto"/>
              <w:jc w:val="center"/>
              <w:rPr>
                <w:rFonts w:ascii="Nutmeg Book" w:hAnsi="Nutmeg Book"/>
                <w:b/>
                <w:sz w:val="20"/>
                <w:szCs w:val="20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L.C.P. Carlos Alberto Patiño Velázquez</w:t>
            </w:r>
          </w:p>
          <w:p w:rsidR="009D5EA5" w:rsidRPr="00E17D3A" w:rsidRDefault="00476AC6" w:rsidP="00476AC6">
            <w:pPr>
              <w:spacing w:after="0" w:line="240" w:lineRule="auto"/>
              <w:jc w:val="center"/>
              <w:rPr>
                <w:rFonts w:ascii="Nutmeg Book" w:hAnsi="Nutmeg Book"/>
                <w:sz w:val="20"/>
                <w:szCs w:val="20"/>
                <w:lang w:val="es-MX"/>
              </w:rPr>
            </w:pPr>
            <w:r w:rsidRPr="00E17D3A">
              <w:rPr>
                <w:rFonts w:ascii="Nutmeg Book" w:hAnsi="Nutmeg Book"/>
                <w:b/>
                <w:sz w:val="20"/>
                <w:szCs w:val="20"/>
              </w:rPr>
              <w:t>“Noveno vocal”</w:t>
            </w:r>
          </w:p>
        </w:tc>
      </w:tr>
      <w:tr w:rsidR="009D5EA5" w:rsidRPr="00E17D3A" w:rsidTr="00690175">
        <w:tc>
          <w:tcPr>
            <w:tcW w:w="9121" w:type="dxa"/>
            <w:gridSpan w:val="2"/>
            <w:vAlign w:val="bottom"/>
          </w:tcPr>
          <w:p w:rsidR="009D5EA5" w:rsidRPr="00E17D3A" w:rsidRDefault="009D5EA5" w:rsidP="00476AC6">
            <w:pPr>
              <w:spacing w:after="0" w:line="240" w:lineRule="auto"/>
              <w:rPr>
                <w:rFonts w:ascii="Nutmeg Book" w:hAnsi="Nutmeg Book"/>
                <w:sz w:val="20"/>
                <w:szCs w:val="20"/>
                <w:lang w:val="es-MX"/>
              </w:rPr>
            </w:pPr>
          </w:p>
        </w:tc>
      </w:tr>
      <w:tr w:rsidR="009D5EA5" w:rsidRPr="00E17D3A" w:rsidTr="00690175">
        <w:tc>
          <w:tcPr>
            <w:tcW w:w="9121" w:type="dxa"/>
            <w:gridSpan w:val="2"/>
            <w:vAlign w:val="bottom"/>
          </w:tcPr>
          <w:p w:rsidR="009D5EA5" w:rsidRPr="00E17D3A" w:rsidRDefault="009D5EA5" w:rsidP="00690175">
            <w:pPr>
              <w:spacing w:after="0" w:line="240" w:lineRule="auto"/>
              <w:rPr>
                <w:rFonts w:ascii="Nutmeg Book" w:hAnsi="Nutmeg Book"/>
                <w:b/>
                <w:sz w:val="20"/>
                <w:szCs w:val="20"/>
              </w:rPr>
            </w:pPr>
          </w:p>
        </w:tc>
      </w:tr>
    </w:tbl>
    <w:p w:rsidR="009D5EA5" w:rsidRPr="00E17D3A" w:rsidRDefault="009D5EA5" w:rsidP="009D5EA5">
      <w:pPr>
        <w:spacing w:after="0" w:line="240" w:lineRule="auto"/>
        <w:jc w:val="both"/>
        <w:rPr>
          <w:rFonts w:ascii="Nutmeg Book" w:hAnsi="Nutmeg Book"/>
          <w:sz w:val="20"/>
          <w:szCs w:val="20"/>
        </w:rPr>
      </w:pPr>
      <w:r w:rsidRPr="00E17D3A">
        <w:rPr>
          <w:rFonts w:ascii="Nutmeg Book" w:hAnsi="Nutmeg Book"/>
          <w:sz w:val="20"/>
          <w:szCs w:val="20"/>
        </w:rPr>
        <w:t xml:space="preserve">*Esta hoja pertenece al Acta de la sesión ordinaria del Comité de Adquisiciones de “SEAPAL VALLARTA” del </w:t>
      </w:r>
      <w:r>
        <w:rPr>
          <w:rFonts w:ascii="Nutmeg Book" w:hAnsi="Nutmeg Book"/>
          <w:sz w:val="20"/>
          <w:szCs w:val="20"/>
        </w:rPr>
        <w:t>07 siete de</w:t>
      </w:r>
      <w:r w:rsidRPr="00E17D3A">
        <w:rPr>
          <w:rFonts w:ascii="Nutmeg Book" w:hAnsi="Nutmeg Book"/>
          <w:sz w:val="20"/>
          <w:szCs w:val="20"/>
        </w:rPr>
        <w:t xml:space="preserve"> noviembre del año 2019 dos mil diecinueve.</w:t>
      </w:r>
      <w:r w:rsidRPr="00E17D3A">
        <w:rPr>
          <w:rFonts w:ascii="Nutmeg Book" w:hAnsi="Nutmeg Book"/>
          <w:b/>
          <w:sz w:val="20"/>
          <w:szCs w:val="20"/>
        </w:rPr>
        <w:t xml:space="preserve"> </w:t>
      </w:r>
    </w:p>
    <w:p w:rsidR="00EC1427" w:rsidRPr="009D5EA5" w:rsidRDefault="00EC1427" w:rsidP="009D5EA5">
      <w:pPr>
        <w:spacing w:after="0" w:line="240" w:lineRule="auto"/>
        <w:rPr>
          <w:rFonts w:ascii="Nutmeg Book" w:hAnsi="Nutmeg Book"/>
          <w:sz w:val="20"/>
          <w:szCs w:val="20"/>
        </w:rPr>
      </w:pPr>
    </w:p>
    <w:sectPr w:rsidR="00EC1427" w:rsidRPr="009D5EA5" w:rsidSect="00497593">
      <w:headerReference w:type="default" r:id="rId7"/>
      <w:footerReference w:type="default" r:id="rId8"/>
      <w:pgSz w:w="12240" w:h="15840" w:code="1"/>
      <w:pgMar w:top="1702" w:right="1701" w:bottom="1418" w:left="1418" w:header="426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29" w:rsidRDefault="003C5529" w:rsidP="00393ACA">
      <w:pPr>
        <w:spacing w:after="0" w:line="240" w:lineRule="auto"/>
      </w:pPr>
      <w:r>
        <w:separator/>
      </w:r>
    </w:p>
  </w:endnote>
  <w:endnote w:type="continuationSeparator" w:id="0">
    <w:p w:rsidR="003C5529" w:rsidRDefault="003C5529" w:rsidP="0039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051609946"/>
      <w:docPartObj>
        <w:docPartGallery w:val="Page Numbers (Bottom of Page)"/>
        <w:docPartUnique/>
      </w:docPartObj>
    </w:sdtPr>
    <w:sdtContent>
      <w:p w:rsidR="003C5529" w:rsidRPr="006A50D1" w:rsidRDefault="003C5529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8A4AD3">
          <w:rPr>
            <w:rFonts w:ascii="Nutmeg Book" w:hAnsi="Nutmeg Book"/>
            <w:sz w:val="18"/>
            <w:szCs w:val="18"/>
          </w:rPr>
          <w:t xml:space="preserve">Hoja </w:t>
        </w:r>
        <w:r w:rsidRPr="008A4AD3">
          <w:rPr>
            <w:rFonts w:ascii="Nutmeg Book" w:hAnsi="Nutmeg Book"/>
            <w:sz w:val="18"/>
            <w:szCs w:val="18"/>
          </w:rPr>
          <w:fldChar w:fldCharType="begin"/>
        </w:r>
        <w:r w:rsidRPr="008A4AD3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8A4AD3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5</w:t>
        </w:r>
        <w:r w:rsidRPr="008A4AD3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:rsidR="003C5529" w:rsidRPr="006A50D1" w:rsidRDefault="003C5529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29" w:rsidRDefault="003C5529" w:rsidP="00393ACA">
      <w:pPr>
        <w:spacing w:after="0" w:line="240" w:lineRule="auto"/>
      </w:pPr>
      <w:r>
        <w:separator/>
      </w:r>
    </w:p>
  </w:footnote>
  <w:footnote w:type="continuationSeparator" w:id="0">
    <w:p w:rsidR="003C5529" w:rsidRDefault="003C5529" w:rsidP="0039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29" w:rsidRPr="007B4CF3" w:rsidRDefault="003C5529" w:rsidP="00497593">
    <w:pPr>
      <w:spacing w:after="0" w:line="264" w:lineRule="auto"/>
      <w:ind w:left="2977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9264" behindDoc="0" locked="0" layoutInCell="1" allowOverlap="1" wp14:anchorId="66DDFB09" wp14:editId="6CF4806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ACTA DE SESIÓN ORDINARIA DEL COMITÉ DE ADQUISICIONES DEL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(07-NOV-2019)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17C"/>
    <w:multiLevelType w:val="hybridMultilevel"/>
    <w:tmpl w:val="EF924D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904988">
      <w:start w:val="5"/>
      <w:numFmt w:val="bullet"/>
      <w:lvlText w:val="•"/>
      <w:lvlJc w:val="left"/>
      <w:pPr>
        <w:ind w:left="1425" w:hanging="705"/>
      </w:pPr>
      <w:rPr>
        <w:rFonts w:ascii="Nutmeg Book" w:eastAsia="Times New Roman" w:hAnsi="Nutmeg Book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20F71"/>
    <w:multiLevelType w:val="hybridMultilevel"/>
    <w:tmpl w:val="D4B0FC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9793B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D40EAE"/>
    <w:multiLevelType w:val="hybridMultilevel"/>
    <w:tmpl w:val="FD402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7"/>
    <w:rsid w:val="00267FA8"/>
    <w:rsid w:val="00393ACA"/>
    <w:rsid w:val="003C5529"/>
    <w:rsid w:val="00476AC6"/>
    <w:rsid w:val="00497593"/>
    <w:rsid w:val="00875F85"/>
    <w:rsid w:val="009D5EA5"/>
    <w:rsid w:val="00E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4049"/>
  <w15:chartTrackingRefBased/>
  <w15:docId w15:val="{D282F48F-4E32-499D-B39D-9D8C48A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7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EC1427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C1427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C1427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C1427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427"/>
    <w:rPr>
      <w:lang w:val="es-ES"/>
    </w:rPr>
  </w:style>
  <w:style w:type="paragraph" w:customStyle="1" w:styleId="ARMANDO">
    <w:name w:val="ARMANDO"/>
    <w:basedOn w:val="Normal"/>
    <w:rsid w:val="00EC1427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1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9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A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C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3554</Words>
  <Characters>19547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1</cp:revision>
  <cp:lastPrinted>2019-11-07T16:09:00Z</cp:lastPrinted>
  <dcterms:created xsi:type="dcterms:W3CDTF">2019-11-07T15:02:00Z</dcterms:created>
  <dcterms:modified xsi:type="dcterms:W3CDTF">2019-11-07T17:34:00Z</dcterms:modified>
</cp:coreProperties>
</file>