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58"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p>
    <w:p w:rsidR="00F42258" w:rsidRPr="00883E13"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42258" w:rsidRPr="00432980" w:rsidRDefault="00F42258" w:rsidP="00F4225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42258" w:rsidRPr="00432980" w:rsidRDefault="00F42258" w:rsidP="00F42258">
      <w:pPr>
        <w:pStyle w:val="Textoindependiente"/>
        <w:rPr>
          <w:rFonts w:ascii="Helvetica" w:hAnsi="Helvetica" w:cs="Helvetica"/>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42258" w:rsidRPr="00432980" w:rsidRDefault="00F42258" w:rsidP="00F42258">
      <w:pPr>
        <w:pStyle w:val="Textoindependiente"/>
        <w:rPr>
          <w:rFonts w:ascii="Helvetica" w:hAnsi="Helvetica" w:cs="Helvetica"/>
          <w:b/>
          <w:noProof/>
          <w:sz w:val="32"/>
          <w:szCs w:val="32"/>
          <w:lang w:eastAsia="es-MX"/>
        </w:rPr>
      </w:pPr>
    </w:p>
    <w:p w:rsidR="00F42258" w:rsidRPr="00432980" w:rsidRDefault="00F42258" w:rsidP="00F42258">
      <w:pPr>
        <w:pStyle w:val="Textoindependiente"/>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42258" w:rsidRPr="00432980" w:rsidRDefault="00F42258" w:rsidP="00F42258">
      <w:pPr>
        <w:pStyle w:val="Textoindependiente"/>
        <w:jc w:val="center"/>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C17EFF">
        <w:rPr>
          <w:rFonts w:ascii="Helvetica" w:hAnsi="Helvetica" w:cs="Helvetica"/>
          <w:b/>
          <w:noProof/>
          <w:sz w:val="32"/>
          <w:szCs w:val="32"/>
          <w:lang w:eastAsia="es-MX"/>
        </w:rPr>
        <w:t>NACION</w:t>
      </w:r>
      <w:r w:rsidRPr="00E85EF7">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F6DD3" w:rsidRPr="006F6DD3">
        <w:rPr>
          <w:rFonts w:ascii="Helvetica" w:hAnsi="Helvetica" w:cs="Helvetica"/>
          <w:b/>
          <w:noProof/>
          <w:sz w:val="32"/>
          <w:szCs w:val="32"/>
          <w:lang w:eastAsia="es-MX"/>
        </w:rPr>
        <w:t>LPNSC/4</w:t>
      </w:r>
      <w:r w:rsidR="00630639">
        <w:rPr>
          <w:rFonts w:ascii="Helvetica" w:hAnsi="Helvetica" w:cs="Helvetica"/>
          <w:b/>
          <w:noProof/>
          <w:sz w:val="32"/>
          <w:szCs w:val="32"/>
          <w:lang w:eastAsia="es-MX"/>
        </w:rPr>
        <w:t>3</w:t>
      </w:r>
      <w:r w:rsidR="006F6DD3" w:rsidRPr="006F6DD3">
        <w:rPr>
          <w:rFonts w:ascii="Helvetica" w:hAnsi="Helvetica" w:cs="Helvetica"/>
          <w:b/>
          <w:noProof/>
          <w:sz w:val="32"/>
          <w:szCs w:val="32"/>
          <w:lang w:eastAsia="es-MX"/>
        </w:rPr>
        <w:t>/5897/2022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006F6DD3" w:rsidRPr="006F6DD3">
        <w:rPr>
          <w:rFonts w:ascii="Helvetica" w:hAnsi="Helvetica" w:cs="Helvetica"/>
          <w:b/>
          <w:noProof/>
          <w:sz w:val="32"/>
          <w:szCs w:val="32"/>
          <w:lang w:eastAsia="es-MX"/>
        </w:rPr>
        <w:t>ESTUDIO DE ANALISIS DE RENTABILIDAD SOCIAL PARA EL PROYECTO DE AMPLIACION Y MODERNIZACION DE LA PTAR NORTE II</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42258" w:rsidRPr="00432980" w:rsidRDefault="00F42258" w:rsidP="00F4225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42258"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42258" w:rsidRPr="00432980" w:rsidRDefault="00F42258" w:rsidP="00F42258">
      <w:pPr>
        <w:pStyle w:val="Textoindependiente"/>
        <w:ind w:left="720"/>
        <w:rPr>
          <w:rFonts w:ascii="Helvetica" w:hAnsi="Helvetica" w:cs="Helvetica"/>
          <w:noProof/>
          <w:szCs w:val="22"/>
          <w:lang w:eastAsia="es-MX"/>
        </w:rPr>
      </w:pP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42258" w:rsidRPr="00432980" w:rsidRDefault="00F42258" w:rsidP="00F4225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42258" w:rsidRPr="00737135" w:rsidRDefault="00F42258" w:rsidP="00F4225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42258" w:rsidRPr="00737135" w:rsidRDefault="00F42258" w:rsidP="00F4225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42258" w:rsidRPr="00432980" w:rsidRDefault="00F42258" w:rsidP="00F42258">
      <w:pPr>
        <w:pStyle w:val="Textoindependiente"/>
        <w:rPr>
          <w:rFonts w:ascii="Helvetica" w:hAnsi="Helvetica" w:cs="Helvetica"/>
          <w:szCs w:val="22"/>
        </w:rPr>
      </w:pPr>
    </w:p>
    <w:bookmarkEnd w:id="0"/>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42258"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42258" w:rsidRPr="00432980" w:rsidRDefault="00F42258" w:rsidP="00F42258">
      <w:pPr>
        <w:pStyle w:val="Textoindependiente"/>
        <w:ind w:left="426"/>
        <w:rPr>
          <w:rFonts w:ascii="Helvetica" w:hAnsi="Helvetica" w:cs="Helvetica"/>
          <w:noProof/>
          <w:szCs w:val="22"/>
          <w:lang w:eastAsia="es-MX"/>
        </w:rPr>
      </w:pPr>
    </w:p>
    <w:p w:rsidR="00F42258" w:rsidRPr="00F17194" w:rsidRDefault="00F42258" w:rsidP="00F4225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42258" w:rsidRPr="00495A3E"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42258" w:rsidRPr="00495A3E" w:rsidRDefault="00F42258" w:rsidP="00F4225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 xml:space="preserve">Es requisito indispensable que el licitante  presente copia en su propuesta, </w:t>
      </w:r>
      <w:r w:rsidR="002A0313">
        <w:rPr>
          <w:rFonts w:ascii="Helvetica" w:hAnsi="Helvetica" w:cs="Helvetica"/>
          <w:noProof/>
          <w:szCs w:val="22"/>
          <w:lang w:eastAsia="es-MX"/>
        </w:rPr>
        <w:t>del</w:t>
      </w:r>
      <w:r w:rsidRPr="00495A3E">
        <w:rPr>
          <w:rFonts w:ascii="Helvetica" w:hAnsi="Helvetica" w:cs="Helvetica"/>
          <w:noProof/>
          <w:szCs w:val="22"/>
          <w:lang w:eastAsia="es-MX"/>
        </w:rPr>
        <w:t xml:space="preserve"> registro en el</w:t>
      </w:r>
      <w:r w:rsidRPr="00495A3E">
        <w:rPr>
          <w:rFonts w:ascii="Helvetica" w:hAnsi="Helvetica" w:cs="Helvetica"/>
          <w:b/>
          <w:noProof/>
          <w:szCs w:val="22"/>
          <w:lang w:eastAsia="es-MX"/>
        </w:rPr>
        <w:t xml:space="preserve">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42258" w:rsidRPr="00495A3E"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42258" w:rsidRPr="00432980" w:rsidRDefault="00F42258" w:rsidP="00F42258">
      <w:pPr>
        <w:jc w:val="both"/>
        <w:rPr>
          <w:rFonts w:ascii="Helvetica" w:hAnsi="Helvetica" w:cs="Helvetica"/>
          <w:sz w:val="22"/>
          <w:szCs w:val="22"/>
        </w:rPr>
      </w:pPr>
    </w:p>
    <w:p w:rsidR="00F42258" w:rsidRPr="00A15AFA"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42258"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42258" w:rsidRPr="00432980" w:rsidRDefault="00F42258" w:rsidP="00F42258">
      <w:pPr>
        <w:pStyle w:val="Prrafodelista"/>
        <w:ind w:left="360"/>
        <w:contextualSpacing w:val="0"/>
        <w:jc w:val="both"/>
        <w:rPr>
          <w:rFonts w:ascii="Helvetica" w:hAnsi="Helvetica" w:cs="Helvetica"/>
          <w:sz w:val="22"/>
          <w:szCs w:val="22"/>
        </w:rPr>
      </w:pP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42258" w:rsidRPr="00F17194" w:rsidRDefault="00F42258" w:rsidP="00F4225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42258" w:rsidRPr="00F17194" w:rsidRDefault="00F42258" w:rsidP="00F4225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42258" w:rsidRPr="00432980"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42258"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42258" w:rsidRPr="00432980" w:rsidRDefault="00F42258" w:rsidP="00F4225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42258" w:rsidRPr="0056742C" w:rsidRDefault="00F42258" w:rsidP="00F4225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42258" w:rsidRPr="00432980" w:rsidRDefault="00F42258" w:rsidP="00F42258">
      <w:pPr>
        <w:pStyle w:val="Sangra2detindependiente"/>
        <w:spacing w:after="0" w:line="240" w:lineRule="auto"/>
        <w:rPr>
          <w:rFonts w:ascii="Helvetica" w:hAnsi="Helvetica" w:cs="Helvetica"/>
          <w:sz w:val="22"/>
          <w:szCs w:val="22"/>
        </w:rPr>
      </w:pPr>
    </w:p>
    <w:p w:rsidR="00F42258" w:rsidRPr="00432980" w:rsidRDefault="00F42258" w:rsidP="00F4225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42258" w:rsidRPr="00432980" w:rsidRDefault="00F42258" w:rsidP="00F42258">
      <w:pPr>
        <w:pStyle w:val="Prrafodelista"/>
        <w:ind w:left="360"/>
        <w:jc w:val="both"/>
        <w:rPr>
          <w:rFonts w:ascii="Helvetica" w:hAnsi="Helvetica" w:cs="Helvetica"/>
          <w:sz w:val="22"/>
          <w:szCs w:val="22"/>
        </w:rPr>
      </w:pP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42258" w:rsidRDefault="00F42258" w:rsidP="00F4225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42258" w:rsidRPr="009E2BB0"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42258" w:rsidRPr="0048620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42258" w:rsidRPr="00A8675C"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42258" w:rsidRDefault="00F42258" w:rsidP="00F42258">
      <w:pPr>
        <w:jc w:val="both"/>
        <w:rPr>
          <w:rFonts w:ascii="Helvetica" w:hAnsi="Helvetica" w:cs="Helvetica"/>
          <w:sz w:val="22"/>
          <w:szCs w:val="22"/>
        </w:rPr>
      </w:pPr>
    </w:p>
    <w:bookmarkEnd w:id="3"/>
    <w:p w:rsidR="00F42258" w:rsidRPr="00432980" w:rsidRDefault="00F42258" w:rsidP="00F4225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42258" w:rsidRPr="00432980" w:rsidRDefault="00F42258" w:rsidP="00F42258">
      <w:pPr>
        <w:jc w:val="both"/>
        <w:rPr>
          <w:rFonts w:ascii="Helvetica" w:eastAsia="Calibri" w:hAnsi="Helvetica" w:cs="Helvetica"/>
          <w:bCs/>
          <w:sz w:val="22"/>
          <w:szCs w:val="22"/>
          <w:lang w:eastAsia="es-MX"/>
        </w:rPr>
      </w:pP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42258" w:rsidRPr="00432980" w:rsidRDefault="00F42258" w:rsidP="00F42258">
      <w:pPr>
        <w:pStyle w:val="Textoindependiente"/>
        <w:rPr>
          <w:rFonts w:ascii="Helvetica" w:hAnsi="Helvetica" w:cs="Helvetica"/>
          <w:noProof/>
          <w:szCs w:val="22"/>
          <w:u w:val="single"/>
          <w:lang w:eastAsia="es-MX"/>
        </w:rPr>
      </w:pPr>
    </w:p>
    <w:p w:rsidR="00F42258" w:rsidRPr="00432980" w:rsidRDefault="00F42258" w:rsidP="00F4225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42258" w:rsidRPr="00214805" w:rsidRDefault="00F42258" w:rsidP="00F4225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42258" w:rsidRPr="00432980" w:rsidRDefault="00F42258" w:rsidP="00F42258">
      <w:pPr>
        <w:rPr>
          <w:rFonts w:ascii="Helvetica" w:hAnsi="Helvetica" w:cs="Helvetica"/>
          <w:noProof/>
          <w:sz w:val="22"/>
          <w:szCs w:val="22"/>
          <w:lang w:eastAsia="es-MX"/>
        </w:rPr>
      </w:pPr>
    </w:p>
    <w:p w:rsidR="00F42258" w:rsidRDefault="00F42258" w:rsidP="00F4225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42258" w:rsidRPr="00432980" w:rsidRDefault="00F42258" w:rsidP="00F42258">
      <w:pPr>
        <w:jc w:val="both"/>
        <w:rPr>
          <w:rFonts w:ascii="Helvetica" w:eastAsia="Calibri" w:hAnsi="Helvetica" w:cs="Helvetica"/>
          <w:sz w:val="22"/>
          <w:szCs w:val="22"/>
          <w:lang w:eastAsia="es-MX"/>
        </w:rPr>
      </w:pPr>
    </w:p>
    <w:p w:rsidR="00F42258" w:rsidRPr="00432980" w:rsidRDefault="00F42258" w:rsidP="00F42258">
      <w:pPr>
        <w:jc w:val="both"/>
        <w:rPr>
          <w:rFonts w:ascii="Helvetica" w:eastAsia="Calibri" w:hAnsi="Helvetica" w:cs="Helvetica"/>
          <w:sz w:val="22"/>
          <w:szCs w:val="22"/>
        </w:rPr>
      </w:pPr>
    </w:p>
    <w:p w:rsidR="00F42258" w:rsidRPr="00432980" w:rsidRDefault="00F42258" w:rsidP="00F4225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42258" w:rsidRPr="00432980" w:rsidRDefault="00F42258" w:rsidP="00F42258">
      <w:pPr>
        <w:jc w:val="center"/>
        <w:rPr>
          <w:rFonts w:ascii="Helvetica" w:hAnsi="Helvetica" w:cs="Helvetica"/>
          <w:b/>
          <w:noProof/>
          <w:sz w:val="22"/>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42258" w:rsidRPr="00432980" w:rsidRDefault="00F42258" w:rsidP="00F42258">
      <w:pPr>
        <w:pStyle w:val="Textoindependiente"/>
        <w:jc w:val="center"/>
        <w:rPr>
          <w:rFonts w:ascii="Helvetica" w:hAnsi="Helvetica" w:cs="Helvetica"/>
          <w:noProof/>
          <w:szCs w:val="22"/>
          <w:lang w:eastAsia="es-MX"/>
        </w:rPr>
      </w:pP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DE PROPOSICIONES</w:t>
      </w:r>
    </w:p>
    <w:p w:rsidR="00F42258" w:rsidRPr="00432980" w:rsidRDefault="00F42258" w:rsidP="00F42258">
      <w:pPr>
        <w:ind w:left="360"/>
        <w:jc w:val="both"/>
        <w:rPr>
          <w:rFonts w:ascii="Helvetica" w:hAnsi="Helvetica" w:cs="Helvetica"/>
          <w:b/>
          <w:sz w:val="22"/>
          <w:szCs w:val="22"/>
        </w:rPr>
      </w:pPr>
      <w:r w:rsidRPr="00432980">
        <w:rPr>
          <w:rFonts w:ascii="Helvetica" w:hAnsi="Helvetica" w:cs="Helvetica"/>
          <w:b/>
          <w:sz w:val="22"/>
          <w:szCs w:val="22"/>
        </w:rPr>
        <w:tab/>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PROCEDIMIENTO:</w:t>
      </w:r>
    </w:p>
    <w:p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42258" w:rsidRPr="00432980" w:rsidRDefault="00F42258" w:rsidP="00F4225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42258" w:rsidRPr="00495A3E"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F42258" w:rsidRPr="00432980"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42258" w:rsidRPr="00737135" w:rsidRDefault="00F42258" w:rsidP="00F4225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42258" w:rsidRPr="00432980" w:rsidRDefault="00F42258" w:rsidP="00F4225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42258" w:rsidRPr="00432980" w:rsidRDefault="00F42258" w:rsidP="00F42258">
      <w:pPr>
        <w:ind w:left="360"/>
        <w:jc w:val="both"/>
        <w:rPr>
          <w:rFonts w:ascii="Helvetica" w:hAnsi="Helvetica" w:cs="Helvetica"/>
          <w:b/>
          <w:sz w:val="22"/>
          <w:szCs w:val="22"/>
          <w:u w:val="single"/>
        </w:rPr>
      </w:pPr>
    </w:p>
    <w:p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14. ACTO DE FALLO.</w:t>
      </w:r>
    </w:p>
    <w:p w:rsidR="00F42258" w:rsidRPr="00432980" w:rsidRDefault="00F42258" w:rsidP="00F42258">
      <w:pPr>
        <w:ind w:left="360"/>
        <w:jc w:val="both"/>
        <w:rPr>
          <w:rFonts w:ascii="Helvetica" w:hAnsi="Helvetica" w:cs="Helvetica"/>
          <w:sz w:val="22"/>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42258" w:rsidRPr="00432980" w:rsidRDefault="00F42258" w:rsidP="00F42258">
      <w:pPr>
        <w:pStyle w:val="Estilo"/>
        <w:rPr>
          <w:rFonts w:ascii="Helvetica" w:hAnsi="Helvetica" w:cs="Helvetica"/>
          <w:sz w:val="22"/>
        </w:rPr>
      </w:pPr>
    </w:p>
    <w:p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42258" w:rsidRPr="00432980" w:rsidRDefault="00F42258" w:rsidP="00F4225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42258" w:rsidRPr="00432980" w:rsidRDefault="00F42258" w:rsidP="00F4225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42258"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42258" w:rsidRPr="00432980" w:rsidRDefault="00F42258" w:rsidP="00F42258">
      <w:pPr>
        <w:pStyle w:val="Estilo"/>
        <w:rPr>
          <w:rFonts w:ascii="Helvetica" w:hAnsi="Helvetica" w:cs="Helvetica"/>
          <w:sz w:val="22"/>
        </w:rPr>
      </w:pPr>
    </w:p>
    <w:p w:rsidR="00F42258" w:rsidRPr="00A7025E"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F42258" w:rsidRPr="00432980" w:rsidRDefault="00F42258" w:rsidP="00F42258">
      <w:pPr>
        <w:pStyle w:val="Estilo"/>
        <w:tabs>
          <w:tab w:val="left" w:pos="65"/>
        </w:tabs>
        <w:rPr>
          <w:rFonts w:ascii="Helvetica" w:hAnsi="Helvetica" w:cs="Helvetica"/>
          <w:noProof/>
          <w:sz w:val="22"/>
          <w:lang w:eastAsia="es-MX"/>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16. TRABAJOS DE SUPERVISIÓN.</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42258" w:rsidRPr="00432980" w:rsidRDefault="00F42258" w:rsidP="00F42258">
      <w:pPr>
        <w:jc w:val="both"/>
        <w:rPr>
          <w:rFonts w:ascii="Helvetica" w:hAnsi="Helvetica" w:cs="Helvetica"/>
          <w:sz w:val="22"/>
          <w:szCs w:val="22"/>
        </w:rPr>
      </w:pPr>
    </w:p>
    <w:p w:rsidR="00F42258" w:rsidRPr="00763769" w:rsidRDefault="00F42258" w:rsidP="00F4225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42258" w:rsidRDefault="00F42258" w:rsidP="00F4225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42258" w:rsidRPr="00432980" w:rsidRDefault="00F42258" w:rsidP="00F42258">
      <w:pPr>
        <w:jc w:val="both"/>
        <w:rPr>
          <w:rFonts w:ascii="Helvetica" w:hAnsi="Helvetica" w:cs="Helvetica"/>
          <w:b/>
          <w:sz w:val="22"/>
          <w:szCs w:val="22"/>
        </w:rPr>
      </w:pPr>
    </w:p>
    <w:p w:rsidR="00F42258" w:rsidRPr="000C270E"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42258" w:rsidRPr="00432980" w:rsidRDefault="00F42258" w:rsidP="00F42258">
      <w:pPr>
        <w:pStyle w:val="Ttulo2"/>
        <w:ind w:firstLine="360"/>
        <w:rPr>
          <w:rFonts w:ascii="Helvetica" w:hAnsi="Helvetica" w:cs="Helvetica"/>
          <w:b w:val="0"/>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42258" w:rsidRPr="00432980" w:rsidRDefault="00F42258" w:rsidP="00F42258">
      <w:pPr>
        <w:jc w:val="both"/>
        <w:rPr>
          <w:rFonts w:ascii="Helvetica" w:hAnsi="Helvetica" w:cs="Helvetica"/>
          <w:sz w:val="22"/>
          <w:szCs w:val="22"/>
          <w:u w:val="single"/>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42258" w:rsidRPr="00432980" w:rsidRDefault="00F42258" w:rsidP="00F42258">
      <w:pPr>
        <w:jc w:val="both"/>
        <w:rPr>
          <w:rFonts w:ascii="Helvetica" w:hAnsi="Helvetica" w:cs="Helvetica"/>
          <w:b/>
          <w:sz w:val="22"/>
          <w:szCs w:val="22"/>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42258" w:rsidRPr="00432980" w:rsidRDefault="00F42258" w:rsidP="00F42258">
      <w:pPr>
        <w:ind w:left="360"/>
        <w:jc w:val="both"/>
        <w:rPr>
          <w:rFonts w:ascii="Helvetica" w:hAnsi="Helvetica" w:cs="Helvetica"/>
          <w:b/>
          <w:sz w:val="22"/>
          <w:szCs w:val="22"/>
        </w:rPr>
      </w:pP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42258" w:rsidRPr="00432980" w:rsidRDefault="00F42258" w:rsidP="00F4225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42258" w:rsidRPr="00BA556B" w:rsidRDefault="00F42258" w:rsidP="00F4225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42258" w:rsidRPr="00432980" w:rsidRDefault="00F42258" w:rsidP="00F42258">
      <w:pPr>
        <w:ind w:left="350"/>
        <w:jc w:val="both"/>
        <w:rPr>
          <w:rFonts w:ascii="Helvetica" w:hAnsi="Helvetica" w:cs="Helvetica"/>
          <w:sz w:val="22"/>
          <w:szCs w:val="22"/>
        </w:rPr>
      </w:pP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42258" w:rsidRPr="00432980" w:rsidRDefault="00F42258" w:rsidP="00F42258">
      <w:pPr>
        <w:ind w:left="720"/>
        <w:jc w:val="both"/>
        <w:rPr>
          <w:rFonts w:ascii="Helvetica" w:hAnsi="Helvetica" w:cs="Helvetica"/>
          <w:sz w:val="22"/>
          <w:szCs w:val="22"/>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42258" w:rsidRPr="009F6692"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42258" w:rsidRPr="00432980" w:rsidRDefault="00F42258" w:rsidP="00F42258">
      <w:pPr>
        <w:rPr>
          <w:rFonts w:ascii="Helvetica" w:hAnsi="Helvetica" w:cs="Helvetica"/>
          <w:b/>
          <w:sz w:val="22"/>
          <w:szCs w:val="22"/>
        </w:rPr>
      </w:pPr>
    </w:p>
    <w:p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42258" w:rsidRPr="00432980" w:rsidRDefault="00F42258" w:rsidP="00F4225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42258" w:rsidRPr="009F6692"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28. IMPUESTOS Y DERECHOS.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29. ANTICIPOS.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bCs/>
          <w:noProof/>
          <w:sz w:val="22"/>
          <w:szCs w:val="22"/>
          <w:lang w:eastAsia="es-MX"/>
        </w:rPr>
      </w:pPr>
      <w:r w:rsidRPr="00432980">
        <w:rPr>
          <w:rFonts w:ascii="Helvetica" w:hAnsi="Helvetica" w:cs="Helvetica"/>
          <w:bCs/>
          <w:sz w:val="22"/>
          <w:szCs w:val="22"/>
        </w:rPr>
        <w:t xml:space="preserve">Este proceso de Licitación </w:t>
      </w:r>
      <w:r w:rsidR="0023796F">
        <w:rPr>
          <w:rFonts w:ascii="Helvetica" w:hAnsi="Helvetica" w:cs="Helvetica"/>
          <w:bCs/>
          <w:sz w:val="22"/>
          <w:szCs w:val="22"/>
        </w:rPr>
        <w:t xml:space="preserve">si </w:t>
      </w:r>
      <w:r w:rsidRPr="00432980">
        <w:rPr>
          <w:rFonts w:ascii="Helvetica" w:hAnsi="Helvetica" w:cs="Helvetica"/>
          <w:bCs/>
          <w:sz w:val="22"/>
          <w:szCs w:val="22"/>
        </w:rPr>
        <w:t>considera</w:t>
      </w:r>
      <w:r w:rsidR="0023796F">
        <w:rPr>
          <w:rFonts w:ascii="Helvetica" w:hAnsi="Helvetica" w:cs="Helvetica"/>
          <w:bCs/>
          <w:sz w:val="22"/>
          <w:szCs w:val="22"/>
        </w:rPr>
        <w:t xml:space="preserve"> el 30%</w:t>
      </w:r>
      <w:r w:rsidRPr="00432980">
        <w:rPr>
          <w:rFonts w:ascii="Helvetica" w:hAnsi="Helvetica" w:cs="Helvetica"/>
          <w:bCs/>
          <w:sz w:val="22"/>
          <w:szCs w:val="22"/>
        </w:rPr>
        <w:t xml:space="preserve">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42258" w:rsidRPr="00432980" w:rsidRDefault="00F42258" w:rsidP="00F42258">
      <w:pPr>
        <w:jc w:val="both"/>
        <w:rPr>
          <w:rFonts w:ascii="Helvetica" w:hAnsi="Helvetica" w:cs="Helvetica"/>
          <w:bCs/>
          <w:noProof/>
          <w:sz w:val="22"/>
          <w:szCs w:val="22"/>
          <w:lang w:eastAsia="es-MX"/>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30. SITUACIONES NO PREVISTAS.</w:t>
      </w:r>
    </w:p>
    <w:p w:rsidR="00F42258" w:rsidRPr="00432980" w:rsidRDefault="00F42258" w:rsidP="00F42258">
      <w:pPr>
        <w:pStyle w:val="Sangra2detindependiente"/>
        <w:spacing w:after="0" w:line="240" w:lineRule="auto"/>
        <w:rPr>
          <w:rFonts w:ascii="Helvetica" w:hAnsi="Helvetica" w:cs="Helvetica"/>
          <w:b/>
          <w:sz w:val="22"/>
          <w:szCs w:val="22"/>
        </w:rPr>
      </w:pPr>
    </w:p>
    <w:p w:rsidR="00F42258" w:rsidRPr="00432980" w:rsidRDefault="00F42258" w:rsidP="00F4225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42258" w:rsidRPr="00432980" w:rsidRDefault="00F42258" w:rsidP="00F42258">
      <w:pPr>
        <w:rPr>
          <w:rFonts w:ascii="Helvetica" w:hAnsi="Helvetica" w:cs="Helvetica"/>
          <w:b/>
          <w:sz w:val="22"/>
          <w:szCs w:val="22"/>
        </w:rPr>
      </w:pPr>
    </w:p>
    <w:p w:rsidR="00F42258" w:rsidRPr="00432980" w:rsidRDefault="00F42258" w:rsidP="00F42258">
      <w:pPr>
        <w:pStyle w:val="Estilo"/>
        <w:jc w:val="center"/>
        <w:rPr>
          <w:rFonts w:ascii="Helvetica" w:hAnsi="Helvetica" w:cs="Helvetica"/>
          <w:b/>
          <w:sz w:val="22"/>
        </w:rPr>
      </w:pPr>
      <w:r w:rsidRPr="00432980">
        <w:rPr>
          <w:rFonts w:ascii="Helvetica" w:hAnsi="Helvetica" w:cs="Helvetica"/>
          <w:b/>
          <w:sz w:val="22"/>
        </w:rPr>
        <w:t>31. INCONFORMIDADES Y CONCILIACIÓN.</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32. SANCIONES.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u w:val="single"/>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lastRenderedPageBreak/>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42258" w:rsidRPr="00741A26"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42258" w:rsidRPr="00432980" w:rsidRDefault="00F42258" w:rsidP="00F42258">
      <w:pPr>
        <w:pStyle w:val="Textoindependiente"/>
        <w:ind w:left="360"/>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42258" w:rsidRPr="00432980" w:rsidRDefault="00F42258" w:rsidP="00F42258">
      <w:pPr>
        <w:jc w:val="both"/>
        <w:rPr>
          <w:rFonts w:ascii="Helvetica" w:hAnsi="Helvetica" w:cs="Helvetica"/>
          <w:b/>
          <w:sz w:val="22"/>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w:t>
      </w:r>
      <w:r w:rsidR="002A0313">
        <w:rPr>
          <w:rFonts w:ascii="Helvetica" w:hAnsi="Helvetica" w:cs="Helvetica"/>
          <w:noProof/>
          <w:szCs w:val="22"/>
          <w:lang w:eastAsia="es-MX"/>
        </w:rPr>
        <w:t xml:space="preserve"> </w:t>
      </w:r>
      <w:r w:rsidRPr="00432980">
        <w:rPr>
          <w:rFonts w:ascii="Helvetica" w:hAnsi="Helvetica" w:cs="Helvetica"/>
          <w:noProof/>
          <w:szCs w:val="22"/>
          <w:lang w:eastAsia="es-MX"/>
        </w:rPr>
        <w:t xml:space="preserve">siguiente al que surta efectos dicha notificación, realice el pago </w:t>
      </w:r>
      <w:r w:rsidR="002A0313">
        <w:rPr>
          <w:rFonts w:ascii="Helvetica" w:hAnsi="Helvetica" w:cs="Helvetica"/>
          <w:noProof/>
          <w:szCs w:val="22"/>
          <w:lang w:eastAsia="es-MX"/>
        </w:rPr>
        <w:t xml:space="preserve">del </w:t>
      </w:r>
      <w:r w:rsidRPr="00432980">
        <w:rPr>
          <w:rFonts w:ascii="Helvetica" w:hAnsi="Helvetica" w:cs="Helvetica"/>
          <w:noProof/>
          <w:szCs w:val="22"/>
          <w:lang w:eastAsia="es-MX"/>
        </w:rPr>
        <w:t xml:space="preserve">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42258" w:rsidRPr="00432980" w:rsidRDefault="00F42258" w:rsidP="00F42258">
      <w:pPr>
        <w:pStyle w:val="Textoindependiente"/>
        <w:rPr>
          <w:rFonts w:ascii="Helvetica" w:hAnsi="Helvetica" w:cs="Helvetica"/>
          <w:noProof/>
          <w:szCs w:val="22"/>
          <w:lang w:eastAsia="es-MX"/>
        </w:rPr>
      </w:pPr>
    </w:p>
    <w:p w:rsidR="00F42258" w:rsidRPr="00B24C62"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42258" w:rsidRPr="00432980" w:rsidRDefault="00F42258" w:rsidP="00F42258">
      <w:pPr>
        <w:ind w:right="49"/>
        <w:jc w:val="both"/>
        <w:rPr>
          <w:rFonts w:ascii="Helvetica" w:hAnsi="Helvetica" w:cs="Helvetica"/>
          <w:sz w:val="22"/>
          <w:szCs w:val="22"/>
          <w:u w:val="single"/>
        </w:rPr>
      </w:pPr>
    </w:p>
    <w:p w:rsidR="00F42258" w:rsidRPr="00432980" w:rsidRDefault="00F42258" w:rsidP="00F4225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Default="00F42258" w:rsidP="00F42258">
      <w:pPr>
        <w:pStyle w:val="Textoindependiente"/>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37. DEFECTOS Y VICIOS OCULTOS.</w:t>
      </w:r>
    </w:p>
    <w:p w:rsidR="00F42258" w:rsidRPr="00432980" w:rsidRDefault="00F42258" w:rsidP="00F42258">
      <w:pPr>
        <w:pStyle w:val="Ttulo2"/>
        <w:rPr>
          <w:rFonts w:ascii="Helvetica" w:hAnsi="Helvetica" w:cs="Helvetica"/>
          <w:szCs w:val="22"/>
        </w:rPr>
      </w:pPr>
    </w:p>
    <w:p w:rsidR="00F42258" w:rsidRPr="00CD58DC" w:rsidRDefault="00F42258" w:rsidP="00F4225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Po</w:t>
      </w:r>
      <w:r w:rsidR="00B429B4">
        <w:rPr>
          <w:rFonts w:ascii="Helvetica" w:hAnsi="Helvetica" w:cs="Helvetica"/>
          <w:b w:val="0"/>
          <w:noProof/>
          <w:sz w:val="22"/>
          <w:szCs w:val="22"/>
          <w:lang w:eastAsia="es-MX"/>
        </w:rPr>
        <w:t>der</w:t>
      </w:r>
      <w:r w:rsidRPr="00681D45">
        <w:rPr>
          <w:rFonts w:ascii="Helvetica" w:hAnsi="Helvetica" w:cs="Helvetica"/>
          <w:b w:val="0"/>
          <w:noProof/>
          <w:sz w:val="22"/>
          <w:szCs w:val="22"/>
          <w:lang w:eastAsia="es-MX"/>
        </w:rPr>
        <w:t xml:space="preserve">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42258" w:rsidRPr="00432980" w:rsidRDefault="00F42258" w:rsidP="00F4225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42258" w:rsidRPr="00CD58DC"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40. CASOS DE RECHAZO Y DEVOLUCIONES.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42258" w:rsidRDefault="00F42258" w:rsidP="00F42258">
      <w:pPr>
        <w:pStyle w:val="Textoindependiente"/>
        <w:jc w:val="center"/>
        <w:rPr>
          <w:rFonts w:ascii="Helvetica" w:hAnsi="Helvetica" w:cs="Helvetica"/>
          <w:b/>
          <w:noProof/>
          <w:szCs w:val="22"/>
          <w:lang w:eastAsia="es-MX"/>
        </w:rPr>
      </w:pPr>
    </w:p>
    <w:p w:rsidR="00F42258" w:rsidRDefault="00F42258" w:rsidP="00F42258">
      <w:pPr>
        <w:pStyle w:val="Textoindependiente"/>
        <w:jc w:val="center"/>
        <w:rPr>
          <w:rFonts w:ascii="Helvetica" w:hAnsi="Helvetica" w:cs="Helvetica"/>
          <w:b/>
          <w:noProof/>
          <w:szCs w:val="22"/>
          <w:lang w:eastAsia="es-MX"/>
        </w:rPr>
      </w:pPr>
    </w:p>
    <w:p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42258" w:rsidRPr="00432980" w:rsidRDefault="00F42258" w:rsidP="00F4225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F42258" w:rsidRPr="00432980" w:rsidTr="00F42258">
        <w:trPr>
          <w:trHeight w:val="285"/>
          <w:jc w:val="center"/>
        </w:trPr>
        <w:tc>
          <w:tcPr>
            <w:tcW w:w="1574" w:type="pct"/>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42258" w:rsidRPr="00432980" w:rsidTr="00F42258">
        <w:trPr>
          <w:trHeight w:val="290"/>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3% tres por ciento</w:t>
            </w:r>
          </w:p>
        </w:tc>
      </w:tr>
      <w:tr w:rsidR="00F42258" w:rsidRPr="00432980" w:rsidTr="00F42258">
        <w:trPr>
          <w:trHeight w:val="256"/>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6% seis por ciento</w:t>
            </w:r>
          </w:p>
        </w:tc>
      </w:tr>
      <w:tr w:rsidR="00F42258" w:rsidRPr="00432980" w:rsidTr="00F42258">
        <w:trPr>
          <w:trHeight w:val="217"/>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10% diez por ciento</w:t>
            </w:r>
          </w:p>
        </w:tc>
      </w:tr>
      <w:tr w:rsidR="00F42258" w:rsidRPr="00432980" w:rsidTr="00F42258">
        <w:trPr>
          <w:trHeight w:val="320"/>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42258" w:rsidRPr="00432980" w:rsidRDefault="00F42258" w:rsidP="00F42258">
      <w:pPr>
        <w:jc w:val="both"/>
        <w:rPr>
          <w:rFonts w:ascii="Helvetica" w:hAnsi="Helvetica" w:cs="Helvetica"/>
          <w:iCs/>
          <w:sz w:val="22"/>
          <w:szCs w:val="22"/>
        </w:rPr>
      </w:pPr>
    </w:p>
    <w:p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42258" w:rsidRPr="00432980" w:rsidRDefault="00F42258" w:rsidP="00F42258">
      <w:pPr>
        <w:pStyle w:val="Textoindependiente"/>
        <w:rPr>
          <w:rFonts w:ascii="Helvetica" w:hAnsi="Helvetica" w:cs="Helvetica"/>
          <w:noProof/>
          <w:szCs w:val="22"/>
          <w:lang w:eastAsia="es-MX"/>
        </w:rPr>
      </w:pPr>
    </w:p>
    <w:p w:rsidR="00F42258" w:rsidRPr="00CD58DC" w:rsidRDefault="00F42258" w:rsidP="00F4225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42258" w:rsidRPr="00432980" w:rsidRDefault="00F42258" w:rsidP="00F42258">
      <w:pPr>
        <w:pStyle w:val="Textoindependiente"/>
        <w:rPr>
          <w:rFonts w:ascii="Helvetica" w:hAnsi="Helvetica" w:cs="Helvetica"/>
          <w:noProof/>
          <w:szCs w:val="22"/>
          <w:lang w:val="es-ES_tradnl" w:eastAsia="es-MX"/>
        </w:rPr>
      </w:pPr>
    </w:p>
    <w:p w:rsidR="00F42258" w:rsidRPr="00432980" w:rsidRDefault="00F42258" w:rsidP="00F4225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BB68DF">
      <w:pPr>
        <w:pStyle w:val="Textoindependiente"/>
        <w:ind w:left="708" w:hanging="708"/>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Vig</w:t>
      </w:r>
      <w:r w:rsidR="002A0313">
        <w:rPr>
          <w:rFonts w:ascii="Helvetica" w:hAnsi="Helvetica" w:cs="Helvetica"/>
          <w:noProof/>
          <w:szCs w:val="22"/>
          <w:lang w:eastAsia="es-MX"/>
        </w:rPr>
        <w:t>e</w:t>
      </w:r>
      <w:r w:rsidRPr="00432980">
        <w:rPr>
          <w:rFonts w:ascii="Helvetica" w:hAnsi="Helvetica" w:cs="Helvetica"/>
          <w:noProof/>
          <w:szCs w:val="22"/>
          <w:lang w:eastAsia="es-MX"/>
        </w:rPr>
        <w:t>s</w:t>
      </w:r>
      <w:r w:rsidR="002A0313">
        <w:rPr>
          <w:rFonts w:ascii="Helvetica" w:hAnsi="Helvetica" w:cs="Helvetica"/>
          <w:noProof/>
          <w:szCs w:val="22"/>
          <w:lang w:eastAsia="es-MX"/>
        </w:rPr>
        <w:t>i</w:t>
      </w:r>
      <w:r w:rsidRPr="00432980">
        <w:rPr>
          <w:rFonts w:ascii="Helvetica" w:hAnsi="Helvetica" w:cs="Helvetica"/>
          <w:noProof/>
          <w:szCs w:val="22"/>
          <w:lang w:eastAsia="es-MX"/>
        </w:rPr>
        <w:t>mo Septimo Po</w:t>
      </w:r>
      <w:r w:rsidR="002A0313">
        <w:rPr>
          <w:rFonts w:ascii="Helvetica" w:hAnsi="Helvetica" w:cs="Helvetica"/>
          <w:noProof/>
          <w:szCs w:val="22"/>
          <w:lang w:eastAsia="es-MX"/>
        </w:rPr>
        <w:t>der</w:t>
      </w:r>
      <w:r w:rsidRPr="00432980">
        <w:rPr>
          <w:rFonts w:ascii="Helvetica" w:hAnsi="Helvetica" w:cs="Helvetica"/>
          <w:noProof/>
          <w:szCs w:val="22"/>
          <w:lang w:eastAsia="es-MX"/>
        </w:rPr>
        <w:t xml:space="preserve"> Judicial del Estado de Jalisco, renunciando a los Tribunales que por razón de su domicilio presente o futuro le pudiera corresponder.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42258" w:rsidRDefault="00F42258" w:rsidP="00F42258">
      <w:pPr>
        <w:pStyle w:val="Textoindependiente"/>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42258" w:rsidRPr="00432980" w:rsidRDefault="00F42258" w:rsidP="00F42258">
      <w:pPr>
        <w:pStyle w:val="Textoindependiente"/>
        <w:rPr>
          <w:rFonts w:ascii="Helvetica" w:hAnsi="Helvetica" w:cs="Helvetica"/>
          <w:b/>
          <w:noProof/>
          <w:szCs w:val="22"/>
          <w:u w:val="single"/>
          <w:lang w:eastAsia="es-MX"/>
        </w:rPr>
      </w:pPr>
    </w:p>
    <w:p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los términos de lo previsto por el numeral 1 del Artículo 68 de la Ley para fomentar la participación de las micro, pequeñas y medianas empresas en los procedimientos de adquisición y arrendamiento de </w:t>
      </w:r>
      <w:r w:rsidRPr="00432980">
        <w:rPr>
          <w:rFonts w:ascii="Helvetica" w:hAnsi="Helvetica" w:cs="Helvetica"/>
          <w:noProof/>
          <w:szCs w:val="22"/>
          <w:lang w:eastAsia="es-MX"/>
        </w:rPr>
        <w:lastRenderedPageBreak/>
        <w:t>bienes muebles, así como la contratación de servicios que realicen las dependencias y entidades de la Administración Pública, considerar el rango de la empresa atendiendo a lo siguiente:</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F42258" w:rsidRPr="00432980" w:rsidTr="00F422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42258" w:rsidRPr="00432980" w:rsidTr="00F42258">
        <w:tc>
          <w:tcPr>
            <w:tcW w:w="584"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Tope Máximo Combinado*</w:t>
            </w:r>
          </w:p>
        </w:tc>
      </w:tr>
      <w:tr w:rsidR="00F42258" w:rsidRPr="00432980" w:rsidTr="00F4225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4.6</w:t>
            </w:r>
          </w:p>
        </w:tc>
      </w:tr>
      <w:tr w:rsidR="00F42258" w:rsidRPr="00432980" w:rsidTr="00F422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42258" w:rsidRPr="00432980" w:rsidRDefault="00F42258" w:rsidP="00F42258">
            <w:pPr>
              <w:jc w:val="both"/>
              <w:rPr>
                <w:rFonts w:ascii="Helvetica" w:hAnsi="Helvetica" w:cs="Helvetica"/>
                <w:b/>
                <w:sz w:val="22"/>
                <w:szCs w:val="22"/>
              </w:rPr>
            </w:pPr>
          </w:p>
        </w:tc>
      </w:tr>
      <w:tr w:rsidR="00F42258" w:rsidRPr="00432980" w:rsidTr="00F422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93</w:t>
            </w:r>
          </w:p>
        </w:tc>
      </w:tr>
      <w:tr w:rsidR="00F42258" w:rsidRPr="00432980" w:rsidTr="00F422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95</w:t>
            </w:r>
          </w:p>
        </w:tc>
      </w:tr>
      <w:tr w:rsidR="00F42258" w:rsidRPr="00432980"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42258" w:rsidRPr="00432980" w:rsidRDefault="00F42258" w:rsidP="00F42258">
            <w:pPr>
              <w:jc w:val="both"/>
              <w:rPr>
                <w:rFonts w:ascii="Helvetica" w:hAnsi="Helvetica" w:cs="Helvetica"/>
                <w:b/>
                <w:sz w:val="22"/>
                <w:szCs w:val="22"/>
              </w:rPr>
            </w:pPr>
          </w:p>
        </w:tc>
      </w:tr>
      <w:tr w:rsidR="00F42258" w:rsidRPr="00432980" w:rsidTr="00F422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235</w:t>
            </w:r>
          </w:p>
        </w:tc>
      </w:tr>
      <w:tr w:rsidR="00F42258" w:rsidRPr="00432980"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r>
      <w:tr w:rsidR="00F42258" w:rsidRPr="00432980"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250</w:t>
            </w:r>
          </w:p>
        </w:tc>
      </w:tr>
      <w:tr w:rsidR="00F42258" w:rsidRPr="00432980"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42258" w:rsidRDefault="00F42258" w:rsidP="00F42258">
      <w:pPr>
        <w:jc w:val="center"/>
        <w:rPr>
          <w:rFonts w:ascii="Helvetica" w:hAnsi="Helvetica" w:cs="Helvetica"/>
          <w:b/>
          <w:noProof/>
          <w:sz w:val="22"/>
          <w:szCs w:val="22"/>
          <w:lang w:eastAsia="es-MX"/>
        </w:rPr>
      </w:pPr>
      <w:bookmarkStart w:id="7" w:name="_Hlk42261790"/>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42258" w:rsidRPr="00432980" w:rsidRDefault="00F42258" w:rsidP="00F4225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42258" w:rsidRPr="00432980" w:rsidRDefault="00F42258" w:rsidP="00F42258">
      <w:pPr>
        <w:jc w:val="both"/>
        <w:rPr>
          <w:rFonts w:ascii="Helvetica" w:hAnsi="Helvetica" w:cs="Helvetica"/>
          <w:sz w:val="22"/>
          <w:szCs w:val="22"/>
        </w:rPr>
      </w:pPr>
    </w:p>
    <w:p w:rsidR="00F42258" w:rsidRPr="00686112" w:rsidRDefault="00F42258" w:rsidP="00F4225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42258" w:rsidRPr="00686112" w:rsidRDefault="00F42258" w:rsidP="00F42258">
      <w:pPr>
        <w:jc w:val="both"/>
        <w:rPr>
          <w:rFonts w:ascii="Helvetica" w:hAnsi="Helvetica" w:cs="Helvetica"/>
          <w:sz w:val="22"/>
          <w:szCs w:val="22"/>
        </w:rPr>
      </w:pP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30639" w:rsidRPr="00630639">
        <w:rPr>
          <w:rFonts w:ascii="Helvetica" w:hAnsi="Helvetica" w:cs="Helvetica"/>
          <w:noProof/>
          <w:sz w:val="22"/>
          <w:szCs w:val="22"/>
          <w:lang w:eastAsia="es-MX"/>
        </w:rPr>
        <w:t>22</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w:t>
      </w:r>
    </w:p>
    <w:p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sidR="00585E3D">
        <w:rPr>
          <w:rFonts w:ascii="Helvetica" w:hAnsi="Helvetica" w:cs="Helvetica"/>
          <w:sz w:val="22"/>
          <w:szCs w:val="22"/>
        </w:rPr>
        <w:t>NACIONAL</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rsidR="00F42258" w:rsidRPr="00E85EF7" w:rsidRDefault="00F42258" w:rsidP="002379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23796F" w:rsidRPr="0023796F">
        <w:rPr>
          <w:rFonts w:ascii="Helvetica" w:hAnsi="Helvetica" w:cs="Helvetica"/>
          <w:sz w:val="22"/>
          <w:szCs w:val="22"/>
        </w:rPr>
        <w:t>LPNSC/4</w:t>
      </w:r>
      <w:r w:rsidR="001B6F40">
        <w:rPr>
          <w:rFonts w:ascii="Helvetica" w:hAnsi="Helvetica" w:cs="Helvetica"/>
          <w:sz w:val="22"/>
          <w:szCs w:val="22"/>
        </w:rPr>
        <w:t>3</w:t>
      </w:r>
      <w:r w:rsidR="0023796F" w:rsidRPr="0023796F">
        <w:rPr>
          <w:rFonts w:ascii="Helvetica" w:hAnsi="Helvetica" w:cs="Helvetica"/>
          <w:sz w:val="22"/>
          <w:szCs w:val="22"/>
        </w:rPr>
        <w:t>/5897/2022</w:t>
      </w:r>
    </w:p>
    <w:p w:rsidR="00F42258" w:rsidRPr="00E85EF7" w:rsidRDefault="00F42258" w:rsidP="0023796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23796F" w:rsidRPr="0023796F">
        <w:rPr>
          <w:rFonts w:ascii="Helvetica" w:hAnsi="Helvetica" w:cs="Helvetica"/>
          <w:noProof/>
          <w:sz w:val="22"/>
          <w:szCs w:val="22"/>
          <w:lang w:eastAsia="es-MX"/>
        </w:rPr>
        <w:t xml:space="preserve">ESTUDIO DE ANALISIS DE RENTABILIDAD SOCIAL PARA EL PROYECTO DE AMPLIACION Y MODERNIZACION DE LA PTAR NORTE II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3796F" w:rsidRPr="0023796F" w:rsidRDefault="00F42258" w:rsidP="00535BAE">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 xml:space="preserve">“PARTIDA </w:t>
      </w:r>
      <w:r w:rsidRPr="0023796F">
        <w:rPr>
          <w:rFonts w:ascii="Helvetica" w:hAnsi="Helvetica" w:cs="Helvetica"/>
          <w:noProof/>
          <w:sz w:val="22"/>
          <w:szCs w:val="22"/>
          <w:u w:val="single"/>
          <w:lang w:eastAsia="es-MX"/>
        </w:rPr>
        <w:t>COG”.-</w:t>
      </w:r>
      <w:r w:rsidRPr="0023796F">
        <w:rPr>
          <w:rFonts w:ascii="Helvetica" w:hAnsi="Helvetica" w:cs="Helvetica"/>
          <w:noProof/>
          <w:sz w:val="22"/>
          <w:szCs w:val="22"/>
          <w:lang w:eastAsia="es-MX"/>
        </w:rPr>
        <w:t xml:space="preserve"> </w:t>
      </w:r>
      <w:r w:rsidR="0023796F" w:rsidRPr="0023796F">
        <w:rPr>
          <w:rFonts w:ascii="Helvetica" w:hAnsi="Helvetica" w:cs="Helvetica"/>
          <w:noProof/>
          <w:sz w:val="22"/>
          <w:szCs w:val="22"/>
          <w:lang w:eastAsia="es-MX"/>
        </w:rPr>
        <w:t>332</w:t>
      </w:r>
    </w:p>
    <w:p w:rsidR="00F42258" w:rsidRPr="0023796F" w:rsidRDefault="00F42258" w:rsidP="00535BAE">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“VISITA DE CAMPO”.-</w:t>
      </w:r>
      <w:r w:rsidRPr="0023796F">
        <w:rPr>
          <w:rFonts w:ascii="Helvetica" w:hAnsi="Helvetica" w:cs="Helvetica"/>
          <w:b/>
          <w:noProof/>
          <w:sz w:val="22"/>
          <w:szCs w:val="22"/>
          <w:lang w:eastAsia="es-MX"/>
        </w:rPr>
        <w:t xml:space="preserve"> </w:t>
      </w:r>
      <w:r w:rsidRPr="0023796F">
        <w:rPr>
          <w:rFonts w:ascii="Helvetica" w:hAnsi="Helvetica" w:cs="Helvetica"/>
          <w:noProof/>
          <w:sz w:val="22"/>
          <w:szCs w:val="22"/>
          <w:lang w:eastAsia="es-MX"/>
        </w:rPr>
        <w:t>NO APLICA</w:t>
      </w:r>
    </w:p>
    <w:p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w:t>
      </w:r>
      <w:r w:rsidR="0023796F" w:rsidRPr="00686112">
        <w:rPr>
          <w:rFonts w:ascii="Helvetica" w:hAnsi="Helvetica" w:cs="Helvetica"/>
          <w:noProof/>
          <w:sz w:val="22"/>
          <w:szCs w:val="22"/>
          <w:lang w:eastAsia="es-MX"/>
        </w:rPr>
        <w:t>NO APLICA</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w:t>
      </w:r>
      <w:r w:rsidR="0023796F">
        <w:rPr>
          <w:rFonts w:ascii="Helvetica" w:hAnsi="Helvetica" w:cs="Helvetica"/>
          <w:noProof/>
          <w:sz w:val="22"/>
          <w:szCs w:val="22"/>
          <w:lang w:eastAsia="es-MX"/>
        </w:rPr>
        <w:t>2</w:t>
      </w:r>
      <w:r w:rsidR="00630639">
        <w:rPr>
          <w:rFonts w:ascii="Helvetica" w:hAnsi="Helvetica" w:cs="Helvetica"/>
          <w:noProof/>
          <w:sz w:val="22"/>
          <w:szCs w:val="22"/>
          <w:lang w:eastAsia="es-MX"/>
        </w:rPr>
        <w:t>7</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00343DD6" w:rsidRPr="00343DD6">
        <w:rPr>
          <w:rFonts w:ascii="Helvetica" w:hAnsi="Helvetica" w:cs="Helvetica"/>
          <w:noProof/>
          <w:sz w:val="22"/>
          <w:szCs w:val="22"/>
          <w:lang w:eastAsia="es-MX"/>
        </w:rPr>
        <w:t xml:space="preserve"> del 2022, a las 11:</w:t>
      </w:r>
      <w:r w:rsidR="00630639">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w:t>
      </w:r>
      <w:r w:rsidR="00630639">
        <w:rPr>
          <w:rFonts w:ascii="Helvetica" w:hAnsi="Helvetica" w:cs="Helvetica"/>
          <w:noProof/>
          <w:sz w:val="22"/>
          <w:szCs w:val="22"/>
          <w:lang w:eastAsia="es-MX"/>
        </w:rPr>
        <w:t>30</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 a las 11:</w:t>
      </w:r>
      <w:r w:rsidR="00630639">
        <w:rPr>
          <w:rFonts w:ascii="Helvetica" w:hAnsi="Helvetica" w:cs="Helvetica"/>
          <w:noProof/>
          <w:sz w:val="22"/>
          <w:szCs w:val="22"/>
          <w:lang w:eastAsia="es-MX"/>
        </w:rPr>
        <w:t>2</w:t>
      </w:r>
      <w:r w:rsidR="00CC3D0C"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00630639" w:rsidRPr="00630639">
        <w:rPr>
          <w:rFonts w:ascii="Helvetica" w:hAnsi="Helvetica" w:cs="Helvetica"/>
          <w:noProof/>
          <w:sz w:val="22"/>
          <w:szCs w:val="22"/>
          <w:lang w:eastAsia="es-MX"/>
        </w:rPr>
        <w:t>03</w:t>
      </w:r>
      <w:r w:rsidRPr="00343DD6">
        <w:rPr>
          <w:rFonts w:ascii="Helvetica" w:hAnsi="Helvetica" w:cs="Helvetica"/>
          <w:noProof/>
          <w:sz w:val="22"/>
          <w:szCs w:val="22"/>
          <w:lang w:eastAsia="es-MX"/>
        </w:rPr>
        <w:t xml:space="preserve"> de </w:t>
      </w:r>
      <w:r w:rsidR="00630639">
        <w:rPr>
          <w:rFonts w:ascii="Helvetica" w:hAnsi="Helvetica" w:cs="Helvetica"/>
          <w:noProof/>
          <w:sz w:val="22"/>
          <w:szCs w:val="22"/>
          <w:lang w:eastAsia="es-MX"/>
        </w:rPr>
        <w:t>octu</w:t>
      </w:r>
      <w:r w:rsidR="0023796F">
        <w:rPr>
          <w:rFonts w:ascii="Helvetica" w:hAnsi="Helvetica" w:cs="Helvetica"/>
          <w:noProof/>
          <w:sz w:val="22"/>
          <w:szCs w:val="22"/>
          <w:lang w:eastAsia="es-MX"/>
        </w:rPr>
        <w:t>bre</w:t>
      </w:r>
      <w:r w:rsidRPr="00343DD6">
        <w:rPr>
          <w:rFonts w:ascii="Helvetica" w:hAnsi="Helvetica" w:cs="Helvetica"/>
          <w:noProof/>
          <w:sz w:val="22"/>
          <w:szCs w:val="22"/>
          <w:lang w:eastAsia="es-MX"/>
        </w:rPr>
        <w:t xml:space="preserve"> del 2022, 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0023796F" w:rsidRPr="0023796F">
        <w:rPr>
          <w:rFonts w:ascii="Helvetica" w:hAnsi="Helvetica" w:cs="Helvetica"/>
          <w:noProof/>
          <w:sz w:val="22"/>
          <w:szCs w:val="22"/>
          <w:lang w:eastAsia="es-MX"/>
        </w:rPr>
        <w:t>Se considera el 30 % de</w:t>
      </w:r>
      <w:r w:rsidR="0023796F">
        <w:rPr>
          <w:rFonts w:ascii="Helvetica" w:hAnsi="Helvetica" w:cs="Helvetica"/>
          <w:noProof/>
          <w:sz w:val="22"/>
          <w:szCs w:val="22"/>
          <w:lang w:eastAsia="es-MX"/>
        </w:rPr>
        <w:t xml:space="preserve"> anticipo</w:t>
      </w:r>
      <w:r w:rsidRPr="00EE01E4">
        <w:rPr>
          <w:rFonts w:ascii="Helvetica" w:hAnsi="Helvetica" w:cs="Helvetica"/>
          <w:noProof/>
          <w:sz w:val="22"/>
          <w:szCs w:val="22"/>
          <w:lang w:eastAsia="es-MX"/>
        </w:rPr>
        <w:t>.</w:t>
      </w:r>
    </w:p>
    <w:p w:rsidR="00F42258" w:rsidRPr="00EE01E4" w:rsidRDefault="00F42258" w:rsidP="00F4225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23796F">
        <w:rPr>
          <w:rFonts w:ascii="Helvetica" w:hAnsi="Helvetica" w:cs="Helvetica"/>
          <w:noProof/>
          <w:sz w:val="22"/>
          <w:szCs w:val="22"/>
          <w:lang w:eastAsia="es-MX"/>
        </w:rPr>
        <w:t>Conforme al anexo 3 de las bases</w:t>
      </w:r>
      <w:r w:rsidRPr="00EE01E4">
        <w:rPr>
          <w:rFonts w:ascii="Helvetica" w:hAnsi="Helvetica" w:cs="Helvetica"/>
          <w:noProof/>
          <w:sz w:val="22"/>
          <w:szCs w:val="22"/>
          <w:lang w:eastAsia="es-MX"/>
        </w:rPr>
        <w:t>.</w:t>
      </w:r>
    </w:p>
    <w:p w:rsidR="00F42258" w:rsidRPr="006F43A8" w:rsidRDefault="00F42258" w:rsidP="006F43A8">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sidR="0023796F" w:rsidRPr="006F43A8">
        <w:rPr>
          <w:rFonts w:ascii="Helvetica" w:hAnsi="Helvetica" w:cs="Helvetica"/>
          <w:noProof/>
          <w:sz w:val="22"/>
          <w:szCs w:val="22"/>
          <w:lang w:eastAsia="es-MX"/>
        </w:rPr>
        <w:t>Por ministación</w:t>
      </w:r>
      <w:r w:rsidR="006F43A8" w:rsidRPr="006F43A8">
        <w:rPr>
          <w:rFonts w:ascii="Helvetica" w:hAnsi="Helvetica" w:cs="Helvetica"/>
          <w:noProof/>
          <w:sz w:val="22"/>
          <w:szCs w:val="22"/>
          <w:lang w:eastAsia="es-MX"/>
        </w:rPr>
        <w:t>, 7 dias habiles  contados a la fecha que sean presentados los entregables hasta que sea concluido el monto licitado. Cada estimación de pago será acompañada por la factura original sellada de recibido y firmada por el área requirente.  Además debe enviar la factura digital en dos archivos: PDF y XML al correo ehernandezp@seapal.gob.mx, donde será validado por el Departamento de Tesorería de la "Convocante"</w:t>
      </w:r>
      <w:r w:rsidRPr="006F43A8">
        <w:rPr>
          <w:rFonts w:ascii="Helvetica" w:hAnsi="Helvetica" w:cs="Helvetica"/>
          <w:noProof/>
          <w:sz w:val="22"/>
          <w:szCs w:val="22"/>
          <w:lang w:eastAsia="es-MX"/>
        </w:rPr>
        <w:t xml:space="preserve">. </w:t>
      </w:r>
    </w:p>
    <w:p w:rsidR="00F42258" w:rsidRPr="00585E3D" w:rsidRDefault="00F42258" w:rsidP="00F42258">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w:t>
      </w:r>
      <w:r w:rsidR="00585E3D" w:rsidRPr="00585E3D">
        <w:rPr>
          <w:rFonts w:ascii="Helvetica" w:hAnsi="Helvetica" w:cs="Helvetica"/>
          <w:noProof/>
          <w:sz w:val="22"/>
          <w:szCs w:val="22"/>
          <w:lang w:val="es-ES" w:eastAsia="es-MX"/>
        </w:rPr>
        <w:t>7</w:t>
      </w:r>
      <w:r w:rsidRPr="00585E3D">
        <w:rPr>
          <w:rFonts w:ascii="Helvetica" w:hAnsi="Helvetica" w:cs="Helvetica"/>
          <w:noProof/>
          <w:sz w:val="22"/>
          <w:szCs w:val="22"/>
          <w:lang w:val="es-ES" w:eastAsia="es-MX"/>
        </w:rPr>
        <w:t xml:space="preserve"> dias naturales posteriores al fallo</w:t>
      </w:r>
    </w:p>
    <w:p w:rsidR="00F42258" w:rsidRPr="00585E3D" w:rsidRDefault="00F42258" w:rsidP="00F42258">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3796F">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F42258" w:rsidRPr="00211330"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42258" w:rsidRDefault="00F42258" w:rsidP="00F42258">
      <w:pPr>
        <w:pStyle w:val="Prrafodelista"/>
        <w:ind w:left="360"/>
        <w:jc w:val="both"/>
        <w:rPr>
          <w:rFonts w:ascii="Helvetica" w:hAnsi="Helvetica" w:cs="Helvetica"/>
          <w:sz w:val="22"/>
          <w:szCs w:val="22"/>
        </w:rPr>
      </w:pPr>
    </w:p>
    <w:p w:rsidR="00F42258" w:rsidRPr="005A6742" w:rsidRDefault="00F42258" w:rsidP="00F4225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42258" w:rsidRDefault="00F42258" w:rsidP="00F42258">
      <w:pPr>
        <w:contextualSpacing/>
        <w:jc w:val="center"/>
        <w:rPr>
          <w:rFonts w:ascii="Helvetica" w:hAnsi="Helvetica" w:cs="Helvetica"/>
          <w:b/>
          <w:noProof/>
          <w:sz w:val="22"/>
          <w:szCs w:val="22"/>
          <w:lang w:eastAsia="es-MX"/>
        </w:rPr>
      </w:pPr>
    </w:p>
    <w:p w:rsidR="00F42258" w:rsidRPr="00432980" w:rsidRDefault="00F42258" w:rsidP="00F4225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42258" w:rsidRDefault="00F42258" w:rsidP="00F42258">
      <w:pPr>
        <w:ind w:left="851"/>
        <w:jc w:val="center"/>
        <w:rPr>
          <w:rFonts w:ascii="Helvetica" w:eastAsia="Calibri" w:hAnsi="Helvetica" w:cs="Helvetica"/>
          <w:b/>
          <w:sz w:val="22"/>
          <w:szCs w:val="22"/>
          <w:u w:val="single"/>
        </w:rPr>
      </w:pPr>
    </w:p>
    <w:p w:rsidR="00F42258" w:rsidRPr="00432980" w:rsidRDefault="00F42258" w:rsidP="00F4225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F42258" w:rsidRPr="00432980" w:rsidTr="00F422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42258" w:rsidRPr="00432980" w:rsidTr="00F422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432980" w:rsidRDefault="00630639" w:rsidP="006F43A8">
            <w:pPr>
              <w:rPr>
                <w:rFonts w:ascii="Helvetica" w:hAnsi="Helvetica" w:cs="Helvetica"/>
                <w:sz w:val="22"/>
                <w:szCs w:val="22"/>
              </w:rPr>
            </w:pPr>
            <w:r>
              <w:rPr>
                <w:rFonts w:ascii="Helvetica" w:hAnsi="Helvetica" w:cs="Helvetica"/>
                <w:noProof/>
                <w:sz w:val="22"/>
                <w:szCs w:val="22"/>
                <w:lang w:eastAsia="es-MX"/>
              </w:rPr>
              <w:t>22</w:t>
            </w:r>
            <w:r w:rsidR="00F42258" w:rsidRPr="00343DD6">
              <w:rPr>
                <w:rFonts w:ascii="Helvetica" w:hAnsi="Helvetica" w:cs="Helvetica"/>
                <w:noProof/>
                <w:sz w:val="22"/>
                <w:szCs w:val="22"/>
                <w:lang w:eastAsia="es-MX"/>
              </w:rPr>
              <w:t xml:space="preserve"> de </w:t>
            </w:r>
            <w:r w:rsidR="006F43A8">
              <w:rPr>
                <w:rFonts w:ascii="Helvetica" w:hAnsi="Helvetica" w:cs="Helvetica"/>
                <w:noProof/>
                <w:sz w:val="22"/>
                <w:szCs w:val="22"/>
                <w:lang w:eastAsia="es-MX"/>
              </w:rPr>
              <w:t xml:space="preserve">septiembre </w:t>
            </w:r>
            <w:r w:rsidR="00F42258" w:rsidRPr="00343DD6">
              <w:rPr>
                <w:rFonts w:ascii="Helvetica" w:hAnsi="Helvetica" w:cs="Helvetica"/>
                <w:noProof/>
                <w:sz w:val="22"/>
                <w:szCs w:val="22"/>
                <w:lang w:eastAsia="es-MX"/>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42258" w:rsidRPr="00432980" w:rsidTr="00F422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42258" w:rsidRPr="00432980" w:rsidTr="00F422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343DD6" w:rsidRDefault="00630639" w:rsidP="006F43A8">
            <w:pPr>
              <w:tabs>
                <w:tab w:val="left" w:pos="-284"/>
                <w:tab w:val="left" w:pos="9498"/>
              </w:tabs>
              <w:jc w:val="center"/>
              <w:rPr>
                <w:rFonts w:ascii="Helvetica" w:hAnsi="Helvetica" w:cs="Helvetica"/>
                <w:sz w:val="22"/>
                <w:szCs w:val="22"/>
              </w:rPr>
            </w:pPr>
            <w:r>
              <w:rPr>
                <w:rFonts w:ascii="Helvetica" w:hAnsi="Helvetica" w:cs="Helvetica"/>
                <w:sz w:val="22"/>
                <w:szCs w:val="22"/>
              </w:rPr>
              <w:t>23</w:t>
            </w:r>
            <w:r w:rsidR="00F42258" w:rsidRPr="00343DD6">
              <w:rPr>
                <w:rFonts w:ascii="Helvetica" w:hAnsi="Helvetica" w:cs="Helvetica"/>
                <w:sz w:val="22"/>
                <w:szCs w:val="22"/>
              </w:rPr>
              <w:t xml:space="preserve"> de </w:t>
            </w:r>
            <w:r w:rsidR="006F43A8">
              <w:rPr>
                <w:rFonts w:ascii="Helvetica" w:hAnsi="Helvetica" w:cs="Helvetica"/>
                <w:sz w:val="22"/>
                <w:szCs w:val="22"/>
              </w:rPr>
              <w:t>septiembre</w:t>
            </w:r>
            <w:r w:rsidR="00F42258"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343DD6" w:rsidRDefault="00F42258" w:rsidP="00F42258">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F42258" w:rsidRPr="00432980" w:rsidTr="00F422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630639">
            <w:pPr>
              <w:rPr>
                <w:rFonts w:ascii="Helvetica" w:hAnsi="Helvetica" w:cs="Helvetica"/>
                <w:sz w:val="22"/>
                <w:szCs w:val="22"/>
              </w:rPr>
            </w:pPr>
            <w:r w:rsidRPr="00343DD6">
              <w:rPr>
                <w:rFonts w:ascii="Helvetica" w:hAnsi="Helvetica" w:cs="Helvetica"/>
                <w:sz w:val="22"/>
                <w:szCs w:val="22"/>
              </w:rPr>
              <w:t xml:space="preserve"> </w:t>
            </w:r>
            <w:r w:rsidR="006F43A8">
              <w:rPr>
                <w:rFonts w:ascii="Helvetica" w:hAnsi="Helvetica" w:cs="Helvetica"/>
                <w:sz w:val="22"/>
                <w:szCs w:val="22"/>
              </w:rPr>
              <w:t>2</w:t>
            </w:r>
            <w:r w:rsidR="00630639">
              <w:rPr>
                <w:rFonts w:ascii="Helvetica" w:hAnsi="Helvetica" w:cs="Helvetica"/>
                <w:sz w:val="22"/>
                <w:szCs w:val="22"/>
              </w:rPr>
              <w:t>7</w:t>
            </w:r>
            <w:r w:rsidRPr="00343DD6">
              <w:rPr>
                <w:rFonts w:ascii="Helvetica" w:hAnsi="Helvetica" w:cs="Helvetica"/>
                <w:sz w:val="22"/>
                <w:szCs w:val="22"/>
              </w:rPr>
              <w:t xml:space="preserve"> de </w:t>
            </w:r>
            <w:r w:rsidR="006F43A8">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CC3D0C">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630639" w:rsidP="006F43A8">
            <w:pPr>
              <w:rPr>
                <w:rFonts w:ascii="Helvetica" w:hAnsi="Helvetica" w:cs="Helvetica"/>
                <w:sz w:val="22"/>
                <w:szCs w:val="22"/>
              </w:rPr>
            </w:pPr>
            <w:r>
              <w:rPr>
                <w:rFonts w:ascii="Helvetica" w:hAnsi="Helvetica" w:cs="Helvetica"/>
                <w:sz w:val="22"/>
                <w:szCs w:val="22"/>
              </w:rPr>
              <w:t>30</w:t>
            </w:r>
            <w:r w:rsidR="00F42258" w:rsidRPr="00343DD6">
              <w:rPr>
                <w:rFonts w:ascii="Helvetica" w:hAnsi="Helvetica" w:cs="Helvetica"/>
                <w:sz w:val="22"/>
                <w:szCs w:val="22"/>
              </w:rPr>
              <w:t xml:space="preserve"> de</w:t>
            </w:r>
            <w:r w:rsidR="00CC3D0C" w:rsidRPr="00343DD6">
              <w:rPr>
                <w:rFonts w:ascii="Helvetica" w:hAnsi="Helvetica" w:cs="Helvetica"/>
                <w:sz w:val="22"/>
                <w:szCs w:val="22"/>
              </w:rPr>
              <w:t xml:space="preserve"> </w:t>
            </w:r>
            <w:r w:rsidR="006F43A8">
              <w:rPr>
                <w:rFonts w:ascii="Helvetica" w:hAnsi="Helvetica" w:cs="Helvetica"/>
                <w:sz w:val="22"/>
                <w:szCs w:val="22"/>
              </w:rPr>
              <w:t>septiembre</w:t>
            </w:r>
            <w:r w:rsidR="00F42258"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7C56EE">
              <w:rPr>
                <w:rFonts w:ascii="Helvetica" w:hAnsi="Helvetica" w:cs="Helvetica"/>
                <w:noProof/>
                <w:sz w:val="22"/>
                <w:szCs w:val="22"/>
                <w:lang w:eastAsia="es-MX"/>
              </w:rPr>
              <w:t>2</w:t>
            </w:r>
            <w:bookmarkStart w:id="22" w:name="_GoBack"/>
            <w:bookmarkEnd w:id="22"/>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42258" w:rsidRPr="00343DD6" w:rsidRDefault="00630639" w:rsidP="00630639">
            <w:pPr>
              <w:rPr>
                <w:rFonts w:ascii="Helvetica" w:hAnsi="Helvetica" w:cs="Helvetica"/>
                <w:sz w:val="22"/>
                <w:szCs w:val="22"/>
              </w:rPr>
            </w:pPr>
            <w:r>
              <w:rPr>
                <w:rFonts w:ascii="Helvetica" w:hAnsi="Helvetica" w:cs="Helvetica"/>
                <w:sz w:val="22"/>
                <w:szCs w:val="22"/>
              </w:rPr>
              <w:t>03</w:t>
            </w:r>
            <w:r w:rsidR="00F42258" w:rsidRPr="00343DD6">
              <w:rPr>
                <w:rFonts w:ascii="Helvetica" w:hAnsi="Helvetica" w:cs="Helvetica"/>
                <w:sz w:val="22"/>
                <w:szCs w:val="22"/>
              </w:rPr>
              <w:t xml:space="preserve"> de </w:t>
            </w:r>
            <w:r>
              <w:rPr>
                <w:rFonts w:ascii="Helvetica" w:hAnsi="Helvetica" w:cs="Helvetica"/>
                <w:sz w:val="22"/>
                <w:szCs w:val="22"/>
              </w:rPr>
              <w:t>octu</w:t>
            </w:r>
            <w:r w:rsidR="006F43A8">
              <w:rPr>
                <w:rFonts w:ascii="Helvetica" w:hAnsi="Helvetica" w:cs="Helvetica"/>
                <w:sz w:val="22"/>
                <w:szCs w:val="22"/>
              </w:rPr>
              <w:t>bre</w:t>
            </w:r>
            <w:r w:rsidR="00F42258"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42258" w:rsidRPr="00432980" w:rsidRDefault="00F42258" w:rsidP="00F42258">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43DD6" w:rsidRDefault="00343DD6" w:rsidP="006F43A8">
      <w:pPr>
        <w:rPr>
          <w:rFonts w:ascii="Helvetica" w:hAnsi="Helvetica" w:cs="Helvetica"/>
          <w:b/>
          <w:bCs/>
          <w:noProof/>
          <w:sz w:val="22"/>
          <w:szCs w:val="22"/>
          <w:lang w:eastAsia="es-MX"/>
        </w:rPr>
      </w:pPr>
    </w:p>
    <w:p w:rsidR="00343DD6" w:rsidRDefault="00343DD6" w:rsidP="006F43A8">
      <w:pPr>
        <w:rPr>
          <w:rFonts w:ascii="Helvetica" w:hAnsi="Helvetica" w:cs="Helvetica"/>
          <w:b/>
          <w:bCs/>
          <w:noProof/>
          <w:sz w:val="22"/>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42258" w:rsidRDefault="00F42258" w:rsidP="00F4225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F42258" w:rsidRDefault="00F42258" w:rsidP="00F42258">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413"/>
        <w:gridCol w:w="1701"/>
        <w:gridCol w:w="1701"/>
        <w:gridCol w:w="5381"/>
      </w:tblGrid>
      <w:tr w:rsidR="00F42258" w:rsidTr="006F43A8">
        <w:tc>
          <w:tcPr>
            <w:tcW w:w="1413" w:type="dxa"/>
          </w:tcPr>
          <w:p w:rsidR="00F42258" w:rsidRDefault="00F42258" w:rsidP="00F42258">
            <w:pPr>
              <w:rPr>
                <w:rFonts w:ascii="Helvetica" w:hAnsi="Helvetica" w:cs="Helvetica"/>
                <w:b/>
                <w:sz w:val="22"/>
                <w:szCs w:val="22"/>
              </w:rPr>
            </w:pPr>
            <w:r>
              <w:rPr>
                <w:rFonts w:ascii="Helvetica" w:hAnsi="Helvetica" w:cs="Helvetica"/>
                <w:b/>
                <w:sz w:val="22"/>
                <w:szCs w:val="22"/>
              </w:rPr>
              <w:t>PARTIDA</w:t>
            </w:r>
          </w:p>
        </w:tc>
        <w:tc>
          <w:tcPr>
            <w:tcW w:w="1701" w:type="dxa"/>
          </w:tcPr>
          <w:p w:rsidR="00F42258" w:rsidRDefault="00F42258" w:rsidP="00F42258">
            <w:pPr>
              <w:rPr>
                <w:rFonts w:ascii="Helvetica" w:hAnsi="Helvetica" w:cs="Helvetica"/>
                <w:b/>
                <w:sz w:val="22"/>
                <w:szCs w:val="22"/>
              </w:rPr>
            </w:pPr>
            <w:r>
              <w:rPr>
                <w:rFonts w:ascii="Helvetica" w:hAnsi="Helvetica" w:cs="Helvetica"/>
                <w:b/>
                <w:sz w:val="22"/>
                <w:szCs w:val="22"/>
              </w:rPr>
              <w:t>UNIDAD</w:t>
            </w:r>
          </w:p>
        </w:tc>
        <w:tc>
          <w:tcPr>
            <w:tcW w:w="1701" w:type="dxa"/>
          </w:tcPr>
          <w:p w:rsidR="00F42258" w:rsidRDefault="00F42258" w:rsidP="00F42258">
            <w:pPr>
              <w:rPr>
                <w:rFonts w:ascii="Helvetica" w:hAnsi="Helvetica" w:cs="Helvetica"/>
                <w:b/>
                <w:sz w:val="22"/>
                <w:szCs w:val="22"/>
              </w:rPr>
            </w:pPr>
            <w:r>
              <w:rPr>
                <w:rFonts w:ascii="Helvetica" w:hAnsi="Helvetica" w:cs="Helvetica"/>
                <w:b/>
                <w:sz w:val="22"/>
                <w:szCs w:val="22"/>
              </w:rPr>
              <w:t>CANTIDAD</w:t>
            </w:r>
          </w:p>
        </w:tc>
        <w:tc>
          <w:tcPr>
            <w:tcW w:w="5381" w:type="dxa"/>
          </w:tcPr>
          <w:p w:rsidR="00F42258" w:rsidRDefault="00F42258" w:rsidP="00F42258">
            <w:pPr>
              <w:rPr>
                <w:rFonts w:ascii="Helvetica" w:hAnsi="Helvetica" w:cs="Helvetica"/>
                <w:b/>
                <w:sz w:val="22"/>
                <w:szCs w:val="22"/>
              </w:rPr>
            </w:pPr>
            <w:r>
              <w:rPr>
                <w:rFonts w:ascii="Helvetica" w:hAnsi="Helvetica" w:cs="Helvetica"/>
                <w:b/>
                <w:sz w:val="22"/>
                <w:szCs w:val="22"/>
              </w:rPr>
              <w:t>BIEN Y/O SERVICIO</w:t>
            </w:r>
          </w:p>
        </w:tc>
      </w:tr>
      <w:tr w:rsidR="00F42258" w:rsidTr="006F43A8">
        <w:tc>
          <w:tcPr>
            <w:tcW w:w="1413" w:type="dxa"/>
            <w:vAlign w:val="center"/>
          </w:tcPr>
          <w:p w:rsidR="00F42258" w:rsidRPr="00F42258" w:rsidRDefault="006F43A8" w:rsidP="00F42258">
            <w:pPr>
              <w:tabs>
                <w:tab w:val="left" w:pos="1232"/>
              </w:tabs>
              <w:rPr>
                <w:rFonts w:ascii="Helvetica" w:hAnsi="Helvetica" w:cs="Helvetica"/>
                <w:sz w:val="22"/>
                <w:szCs w:val="22"/>
              </w:rPr>
            </w:pPr>
            <w:r>
              <w:rPr>
                <w:rFonts w:ascii="Helvetica" w:hAnsi="Helvetica" w:cs="Helvetica"/>
                <w:sz w:val="22"/>
                <w:szCs w:val="22"/>
              </w:rPr>
              <w:t>1</w:t>
            </w:r>
            <w:r w:rsidR="00F42258" w:rsidRPr="00F42258">
              <w:rPr>
                <w:rFonts w:ascii="Helvetica" w:hAnsi="Helvetica" w:cs="Helvetica"/>
                <w:sz w:val="22"/>
                <w:szCs w:val="22"/>
              </w:rPr>
              <w:tab/>
            </w:r>
          </w:p>
        </w:tc>
        <w:tc>
          <w:tcPr>
            <w:tcW w:w="1701" w:type="dxa"/>
            <w:vAlign w:val="center"/>
          </w:tcPr>
          <w:p w:rsidR="00F42258" w:rsidRPr="00F42258" w:rsidRDefault="006F43A8" w:rsidP="00F42258">
            <w:pPr>
              <w:rPr>
                <w:rFonts w:ascii="Helvetica" w:hAnsi="Helvetica" w:cs="Helvetica"/>
                <w:sz w:val="22"/>
                <w:szCs w:val="22"/>
              </w:rPr>
            </w:pPr>
            <w:r>
              <w:rPr>
                <w:rFonts w:ascii="Helvetica" w:hAnsi="Helvetica" w:cs="Helvetica"/>
                <w:sz w:val="22"/>
                <w:szCs w:val="22"/>
              </w:rPr>
              <w:t>SERVICIO</w:t>
            </w:r>
          </w:p>
        </w:tc>
        <w:tc>
          <w:tcPr>
            <w:tcW w:w="1701" w:type="dxa"/>
            <w:vAlign w:val="center"/>
          </w:tcPr>
          <w:p w:rsidR="00F42258" w:rsidRPr="00F42258" w:rsidRDefault="006F43A8" w:rsidP="00F42258">
            <w:pPr>
              <w:rPr>
                <w:rFonts w:ascii="Helvetica" w:hAnsi="Helvetica" w:cs="Helvetica"/>
                <w:sz w:val="22"/>
                <w:szCs w:val="22"/>
              </w:rPr>
            </w:pPr>
            <w:r>
              <w:rPr>
                <w:rFonts w:ascii="Helvetica" w:hAnsi="Helvetica" w:cs="Helvetica"/>
                <w:sz w:val="22"/>
                <w:szCs w:val="22"/>
              </w:rPr>
              <w:t>1</w:t>
            </w:r>
          </w:p>
        </w:tc>
        <w:tc>
          <w:tcPr>
            <w:tcW w:w="5381" w:type="dxa"/>
            <w:vAlign w:val="center"/>
          </w:tcPr>
          <w:p w:rsidR="00F42258" w:rsidRPr="00F42258" w:rsidRDefault="006F43A8" w:rsidP="00F42258">
            <w:pPr>
              <w:rPr>
                <w:rFonts w:ascii="Helvetica" w:hAnsi="Helvetica" w:cs="Helvetica"/>
                <w:sz w:val="22"/>
                <w:szCs w:val="22"/>
              </w:rPr>
            </w:pPr>
            <w:r w:rsidRPr="006F43A8">
              <w:rPr>
                <w:rFonts w:ascii="Helvetica" w:hAnsi="Helvetica" w:cs="Helvetica"/>
                <w:sz w:val="22"/>
                <w:szCs w:val="22"/>
              </w:rPr>
              <w:t>ESTUDIO DE ANALISIS DE RENTABILIDAD SOCIAL PARA EL PROYECTO DE AMPLIACION Y MODERNIZACION DE LA PTAR NORTE II</w:t>
            </w:r>
          </w:p>
        </w:tc>
      </w:tr>
    </w:tbl>
    <w:p w:rsidR="00F42258" w:rsidRDefault="00F42258" w:rsidP="00F42258">
      <w:pPr>
        <w:rPr>
          <w:rFonts w:ascii="Helvetica" w:hAnsi="Helvetica" w:cs="Helvetica"/>
          <w:b/>
          <w:sz w:val="22"/>
          <w:szCs w:val="22"/>
        </w:rPr>
      </w:pPr>
    </w:p>
    <w:p w:rsidR="006F43A8" w:rsidRDefault="006F43A8" w:rsidP="006F43A8">
      <w:pPr>
        <w:jc w:val="center"/>
        <w:rPr>
          <w:rFonts w:ascii="Helvetica" w:hAnsi="Helvetica" w:cs="Helvetica"/>
          <w:b/>
          <w:sz w:val="22"/>
          <w:szCs w:val="22"/>
        </w:rPr>
      </w:pPr>
    </w:p>
    <w:p w:rsidR="00F42258" w:rsidRDefault="006F43A8" w:rsidP="006F43A8">
      <w:pPr>
        <w:jc w:val="center"/>
        <w:rPr>
          <w:rFonts w:ascii="Helvetica" w:hAnsi="Helvetica" w:cs="Helvetica"/>
          <w:b/>
          <w:sz w:val="22"/>
          <w:szCs w:val="22"/>
        </w:rPr>
      </w:pPr>
      <w:r>
        <w:rPr>
          <w:rFonts w:ascii="Helvetica" w:hAnsi="Helvetica" w:cs="Helvetica"/>
          <w:b/>
          <w:sz w:val="22"/>
          <w:szCs w:val="22"/>
        </w:rPr>
        <w:t>ESPECIFICACIONES</w:t>
      </w:r>
    </w:p>
    <w:p w:rsidR="006F43A8" w:rsidRDefault="006F43A8" w:rsidP="006F43A8">
      <w:pPr>
        <w:jc w:val="center"/>
        <w:rPr>
          <w:rFonts w:ascii="Helvetica" w:hAnsi="Helvetica" w:cs="Helvetica"/>
          <w:b/>
          <w:sz w:val="22"/>
          <w:szCs w:val="22"/>
        </w:rPr>
      </w:pPr>
    </w:p>
    <w:p w:rsidR="006F43A8" w:rsidRDefault="006F43A8" w:rsidP="006F43A8">
      <w:pPr>
        <w:jc w:val="both"/>
        <w:rPr>
          <w:rFonts w:ascii="Helvetica" w:hAnsi="Helvetica" w:cs="Helvetica"/>
          <w:b/>
          <w:sz w:val="22"/>
          <w:szCs w:val="22"/>
        </w:rPr>
      </w:pPr>
      <w:r w:rsidRPr="006F43A8">
        <w:rPr>
          <w:rFonts w:ascii="Helvetica" w:hAnsi="Helvetica" w:cs="Helvetica"/>
          <w:b/>
          <w:sz w:val="22"/>
          <w:szCs w:val="22"/>
        </w:rPr>
        <w:t>TÉRMINOS DE REFERENCIA PARA LA ACTUALIZACIÓN DEL “ESTUDIO DEL ANÁLISIS DE RENTABILIDAD SOCIAL PARA EL PROYECTO DE AMPLIACIÓN Y MODERNIZACIÓN DE LA PTAR NORTE II EN EL MUNICIPIO DE PUERTO VALLARTA, JALISCO”</w:t>
      </w:r>
    </w:p>
    <w:p w:rsidR="006F43A8" w:rsidRDefault="006F43A8" w:rsidP="006F43A8">
      <w:pPr>
        <w:jc w:val="both"/>
        <w:rPr>
          <w:rFonts w:ascii="Helvetica" w:hAnsi="Helvetica" w:cs="Helvetica"/>
          <w:b/>
          <w:sz w:val="22"/>
          <w:szCs w:val="22"/>
        </w:rPr>
      </w:pPr>
    </w:p>
    <w:p w:rsidR="006F43A8" w:rsidRPr="006B21BE" w:rsidRDefault="006F43A8" w:rsidP="006F43A8">
      <w:pPr>
        <w:jc w:val="center"/>
        <w:rPr>
          <w:rFonts w:ascii="Helvetica" w:hAnsi="Helvetica" w:cs="Helvetica"/>
          <w:b/>
          <w:sz w:val="20"/>
          <w:szCs w:val="20"/>
        </w:rPr>
      </w:pPr>
      <w:r w:rsidRPr="006B21BE">
        <w:rPr>
          <w:rFonts w:ascii="Helvetica" w:hAnsi="Helvetica" w:cs="Helvetica"/>
          <w:b/>
          <w:sz w:val="20"/>
          <w:szCs w:val="20"/>
        </w:rPr>
        <w:t>ÍNDICE</w:t>
      </w:r>
    </w:p>
    <w:p w:rsidR="006F43A8" w:rsidRPr="006B21BE" w:rsidRDefault="006F43A8" w:rsidP="006F43A8">
      <w:pPr>
        <w:rPr>
          <w:rFonts w:ascii="Helvetica" w:hAnsi="Helvetica" w:cs="Helvetica"/>
          <w:b/>
          <w:sz w:val="20"/>
          <w:szCs w:val="20"/>
        </w:rPr>
      </w:pPr>
    </w:p>
    <w:p w:rsidR="006F43A8" w:rsidRPr="006B21BE" w:rsidRDefault="006F43A8" w:rsidP="006F43A8">
      <w:pPr>
        <w:pStyle w:val="TDC1"/>
        <w:tabs>
          <w:tab w:val="left" w:pos="480"/>
          <w:tab w:val="right" w:leader="dot" w:pos="9396"/>
        </w:tabs>
        <w:rPr>
          <w:rFonts w:ascii="Helvetica" w:hAnsi="Helvetica" w:cs="Helvetica"/>
          <w:b w:val="0"/>
          <w:bCs w:val="0"/>
          <w:caps w:val="0"/>
          <w:noProof/>
          <w:lang w:val="es-MX" w:eastAsia="es-MX"/>
        </w:rPr>
      </w:pPr>
      <w:r w:rsidRPr="006B21BE">
        <w:rPr>
          <w:rFonts w:ascii="Helvetica" w:hAnsi="Helvetica" w:cs="Helvetica"/>
          <w:b w:val="0"/>
        </w:rPr>
        <w:fldChar w:fldCharType="begin"/>
      </w:r>
      <w:r w:rsidRPr="006B21BE">
        <w:rPr>
          <w:rFonts w:ascii="Helvetica" w:hAnsi="Helvetica" w:cs="Helvetica"/>
          <w:b w:val="0"/>
        </w:rPr>
        <w:instrText xml:space="preserve"> TOC \o "1-3" \h \z \u </w:instrText>
      </w:r>
      <w:r w:rsidRPr="006B21BE">
        <w:rPr>
          <w:rFonts w:ascii="Helvetica" w:hAnsi="Helvetica" w:cs="Helvetica"/>
          <w:b w:val="0"/>
        </w:rPr>
        <w:fldChar w:fldCharType="separate"/>
      </w:r>
      <w:hyperlink w:anchor="_Toc109070371" w:history="1">
        <w:r w:rsidRPr="006B21BE">
          <w:rPr>
            <w:rStyle w:val="Hipervnculo"/>
            <w:rFonts w:ascii="Helvetica" w:hAnsi="Helvetica" w:cs="Helvetica"/>
            <w:noProof/>
            <w:lang w:val="es-MX"/>
          </w:rPr>
          <w:t>1</w:t>
        </w:r>
        <w:r w:rsidRPr="006B21BE">
          <w:rPr>
            <w:rFonts w:ascii="Helvetica" w:hAnsi="Helvetica" w:cs="Helvetica"/>
            <w:b w:val="0"/>
            <w:bCs w:val="0"/>
            <w:caps w:val="0"/>
            <w:noProof/>
            <w:lang w:val="es-MX" w:eastAsia="es-MX"/>
          </w:rPr>
          <w:tab/>
        </w:r>
        <w:r w:rsidRPr="006B21BE">
          <w:rPr>
            <w:rStyle w:val="Hipervnculo"/>
            <w:rFonts w:ascii="Helvetica" w:hAnsi="Helvetica" w:cs="Helvetica"/>
            <w:noProof/>
            <w:lang w:val="es-MX"/>
          </w:rPr>
          <w:t>ANTECEDENTES</w:t>
        </w:r>
        <w:r w:rsidRPr="006B21BE">
          <w:rPr>
            <w:rFonts w:ascii="Helvetica" w:hAnsi="Helvetica" w:cs="Helvetica"/>
            <w:noProof/>
            <w:webHidden/>
          </w:rPr>
          <w:tab/>
        </w:r>
        <w:r w:rsidRPr="006B21BE">
          <w:rPr>
            <w:rFonts w:ascii="Helvetica" w:hAnsi="Helvetica" w:cs="Helvetica"/>
            <w:noProof/>
            <w:webHidden/>
          </w:rPr>
          <w:fldChar w:fldCharType="begin"/>
        </w:r>
        <w:r w:rsidRPr="006B21BE">
          <w:rPr>
            <w:rFonts w:ascii="Helvetica" w:hAnsi="Helvetica" w:cs="Helvetica"/>
            <w:noProof/>
            <w:webHidden/>
          </w:rPr>
          <w:instrText xml:space="preserve"> PAGEREF _Toc109070371 \h </w:instrText>
        </w:r>
        <w:r w:rsidRPr="006B21BE">
          <w:rPr>
            <w:rFonts w:ascii="Helvetica" w:hAnsi="Helvetica" w:cs="Helvetica"/>
            <w:noProof/>
            <w:webHidden/>
          </w:rPr>
        </w:r>
        <w:r w:rsidRPr="006B21BE">
          <w:rPr>
            <w:rFonts w:ascii="Helvetica" w:hAnsi="Helvetica" w:cs="Helvetica"/>
            <w:noProof/>
            <w:webHidden/>
          </w:rPr>
          <w:fldChar w:fldCharType="separate"/>
        </w:r>
        <w:r w:rsidRPr="006B21BE">
          <w:rPr>
            <w:rFonts w:ascii="Helvetica" w:hAnsi="Helvetica" w:cs="Helvetica"/>
            <w:noProof/>
            <w:webHidden/>
          </w:rPr>
          <w:t>3</w:t>
        </w:r>
        <w:r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72" w:history="1">
        <w:r w:rsidR="006F43A8" w:rsidRPr="006B21BE">
          <w:rPr>
            <w:rStyle w:val="Hipervnculo"/>
            <w:rFonts w:ascii="Helvetica" w:hAnsi="Helvetica" w:cs="Helvetica"/>
            <w:noProof/>
          </w:rPr>
          <w:t>2</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OBJETIVO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3</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73" w:history="1">
        <w:r w:rsidR="006F43A8" w:rsidRPr="006B21BE">
          <w:rPr>
            <w:rStyle w:val="Hipervnculo"/>
            <w:rFonts w:ascii="Helvetica" w:hAnsi="Helvetica" w:cs="Helvetica"/>
            <w:noProof/>
          </w:rPr>
          <w:t>2.1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74" w:history="1">
        <w:r w:rsidR="006F43A8" w:rsidRPr="006B21BE">
          <w:rPr>
            <w:rStyle w:val="Hipervnculo"/>
            <w:rFonts w:ascii="Helvetica" w:hAnsi="Helvetica" w:cs="Helvetica"/>
            <w:noProof/>
          </w:rPr>
          <w:t>2.2</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 estos términos de Referencia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_Toc109070374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75" w:history="1">
        <w:r w:rsidR="006F43A8" w:rsidRPr="006B21BE">
          <w:rPr>
            <w:rStyle w:val="Hipervnculo"/>
            <w:rFonts w:ascii="Helvetica" w:hAnsi="Helvetica" w:cs="Helvetica"/>
            <w:noProof/>
          </w:rPr>
          <w:t>3</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METODOLOGÍA DE TRABAJO</w:t>
        </w:r>
        <w:r w:rsidR="006F43A8" w:rsidRPr="006B21BE">
          <w:rPr>
            <w:rStyle w:val="Hipervnculo"/>
            <w:rFonts w:ascii="Helvetica" w:hAnsi="Helvetica" w:cs="Helvetica"/>
            <w:noProof/>
          </w:rPr>
          <w:t>.</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_Toc109070375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76" w:history="1">
        <w:r w:rsidR="006F43A8" w:rsidRPr="006B21BE">
          <w:rPr>
            <w:rStyle w:val="Hipervnculo"/>
            <w:rFonts w:ascii="Helvetica" w:hAnsi="Helvetica" w:cs="Helvetica"/>
            <w:noProof/>
            <w:lang w:val="es-MX"/>
          </w:rPr>
          <w:t>4</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ACTIVIDADES A REALIZAR</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_Toc109070376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77" w:history="1">
        <w:r w:rsidR="006F43A8" w:rsidRPr="006B21BE">
          <w:rPr>
            <w:rStyle w:val="Hipervnculo"/>
            <w:rFonts w:ascii="Helvetica" w:hAnsi="Helvetica" w:cs="Helvetica"/>
            <w:noProof/>
          </w:rPr>
          <w:t>4.1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Recopilación, visitas de campo y análisis de información complementaria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_Toc109070377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78" w:history="1">
        <w:r w:rsidR="006F43A8" w:rsidRPr="006B21BE">
          <w:rPr>
            <w:rStyle w:val="Hipervnculo"/>
            <w:rFonts w:ascii="Helvetica" w:hAnsi="Helvetica" w:cs="Helvetica"/>
            <w:noProof/>
          </w:rPr>
          <w:t>4.2</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Marco General de Desarrollo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_Toc109070378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79" w:history="1">
        <w:r w:rsidR="006F43A8" w:rsidRPr="006B21BE">
          <w:rPr>
            <w:rStyle w:val="Hipervnculo"/>
            <w:rFonts w:ascii="Helvetica" w:hAnsi="Helvetica" w:cs="Helvetica"/>
            <w:noProof/>
          </w:rPr>
          <w:t>4.3</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Situación sin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_Toc109070379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0" w:history="1">
        <w:r w:rsidR="006F43A8" w:rsidRPr="006B21BE">
          <w:rPr>
            <w:rStyle w:val="Hipervnculo"/>
            <w:rFonts w:ascii="Helvetica" w:hAnsi="Helvetica" w:cs="Helvetica"/>
            <w:noProof/>
          </w:rPr>
          <w:t>4.4</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Diagnóstico de la situación actual y posible solución</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_Toc109070380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6</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1" w:history="1">
        <w:r w:rsidR="006F43A8" w:rsidRPr="006B21BE">
          <w:rPr>
            <w:rStyle w:val="Hipervnculo"/>
            <w:rFonts w:ascii="Helvetica" w:hAnsi="Helvetica" w:cs="Helvetica"/>
            <w:noProof/>
          </w:rPr>
          <w:t>4.5</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Descripción 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_Toc109070381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6</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2" w:history="1">
        <w:r w:rsidR="006F43A8" w:rsidRPr="006B21BE">
          <w:rPr>
            <w:rStyle w:val="Hipervnculo"/>
            <w:rFonts w:ascii="Helvetica" w:hAnsi="Helvetica" w:cs="Helvetica"/>
            <w:noProof/>
          </w:rPr>
          <w:t>4.6</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Situación con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8</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3" w:history="1">
        <w:r w:rsidR="006F43A8" w:rsidRPr="006B21BE">
          <w:rPr>
            <w:rStyle w:val="Hipervnculo"/>
            <w:rFonts w:ascii="Helvetica" w:hAnsi="Helvetica" w:cs="Helvetica"/>
            <w:noProof/>
          </w:rPr>
          <w:t>4.7</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Evaluación 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8</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4" w:history="1">
        <w:r w:rsidR="006F43A8" w:rsidRPr="006B21BE">
          <w:rPr>
            <w:rStyle w:val="Hipervnculo"/>
            <w:rFonts w:ascii="Helvetica" w:hAnsi="Helvetica" w:cs="Helvetica"/>
            <w:noProof/>
          </w:rPr>
          <w:t>4.8</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Calculo de Rentabilidad</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_Toc109070384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9</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720"/>
          <w:tab w:val="right" w:leader="dot" w:pos="9396"/>
        </w:tabs>
        <w:rPr>
          <w:rFonts w:ascii="Helvetica" w:hAnsi="Helvetica" w:cs="Helvetica"/>
          <w:smallCaps w:val="0"/>
          <w:noProof/>
          <w:lang w:val="es-MX" w:eastAsia="es-MX"/>
        </w:rPr>
      </w:pPr>
      <w:hyperlink w:anchor="_Toc109070385" w:history="1">
        <w:r w:rsidR="006F43A8" w:rsidRPr="006B21BE">
          <w:rPr>
            <w:rStyle w:val="Hipervnculo"/>
            <w:rFonts w:ascii="Helvetica" w:hAnsi="Helvetica" w:cs="Helvetica"/>
            <w:noProof/>
          </w:rPr>
          <w:t>4.9</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Análisis de Sensibilidad y Riesgos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_Toc109070385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9</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960"/>
          <w:tab w:val="right" w:leader="dot" w:pos="9396"/>
        </w:tabs>
        <w:rPr>
          <w:rFonts w:ascii="Helvetica" w:hAnsi="Helvetica" w:cs="Helvetica"/>
          <w:smallCaps w:val="0"/>
          <w:noProof/>
          <w:lang w:val="es-MX" w:eastAsia="es-MX"/>
        </w:rPr>
      </w:pPr>
      <w:hyperlink w:anchor="_Toc109070386" w:history="1">
        <w:r w:rsidR="006F43A8" w:rsidRPr="006B21BE">
          <w:rPr>
            <w:rStyle w:val="Hipervnculo"/>
            <w:rFonts w:ascii="Helvetica" w:hAnsi="Helvetica" w:cs="Helvetica"/>
            <w:noProof/>
          </w:rPr>
          <w:t>4.10</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Conclusiones y Recomendaciones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_Toc109070386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rsidR="006F43A8" w:rsidRPr="006B21BE" w:rsidRDefault="00527D47" w:rsidP="006F43A8">
      <w:pPr>
        <w:pStyle w:val="TDC2"/>
        <w:tabs>
          <w:tab w:val="left" w:pos="960"/>
          <w:tab w:val="right" w:leader="dot" w:pos="9396"/>
        </w:tabs>
        <w:rPr>
          <w:rFonts w:ascii="Helvetica" w:hAnsi="Helvetica" w:cs="Helvetica"/>
          <w:smallCaps w:val="0"/>
          <w:noProof/>
          <w:lang w:val="es-MX" w:eastAsia="es-MX"/>
        </w:rPr>
      </w:pPr>
      <w:hyperlink w:anchor="_Toc109070387" w:history="1">
        <w:r w:rsidR="006F43A8" w:rsidRPr="006B21BE">
          <w:rPr>
            <w:rStyle w:val="Hipervnculo"/>
            <w:rFonts w:ascii="Helvetica" w:hAnsi="Helvetica" w:cs="Helvetica"/>
            <w:noProof/>
          </w:rPr>
          <w:t>4.11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Resumen Ejecutivo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_Toc109070387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88" w:history="1">
        <w:r w:rsidR="006F43A8" w:rsidRPr="006B21BE">
          <w:rPr>
            <w:rStyle w:val="Hipervnculo"/>
            <w:rFonts w:ascii="Helvetica" w:hAnsi="Helvetica" w:cs="Helvetica"/>
            <w:noProof/>
          </w:rPr>
          <w:t>5</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ESPECIFICACIONES GENERALES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_Toc109070388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89" w:history="1">
        <w:r w:rsidR="006F43A8" w:rsidRPr="006B21BE">
          <w:rPr>
            <w:rStyle w:val="Hipervnculo"/>
            <w:rFonts w:ascii="Helvetica" w:hAnsi="Helvetica" w:cs="Helvetica"/>
            <w:noProof/>
          </w:rPr>
          <w:t>6</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ENTREGABLES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_Toc109070389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11</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90" w:history="1">
        <w:r w:rsidR="006F43A8" w:rsidRPr="006B21BE">
          <w:rPr>
            <w:rStyle w:val="Hipervnculo"/>
            <w:rFonts w:ascii="Helvetica" w:hAnsi="Helvetica" w:cs="Helvetica"/>
            <w:noProof/>
          </w:rPr>
          <w:t>7</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CONFIDENCIALIDAD Y PROPIEDAD DE LOS TRABAJOS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_Toc109070390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91" w:history="1">
        <w:r w:rsidR="006F43A8" w:rsidRPr="006B21BE">
          <w:rPr>
            <w:rStyle w:val="Hipervnculo"/>
            <w:rFonts w:ascii="Helvetica" w:hAnsi="Helvetica" w:cs="Helvetica"/>
            <w:noProof/>
          </w:rPr>
          <w:t>8</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PRESENTACIÓN DE AVANCES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_Toc109070391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92" w:history="1">
        <w:r w:rsidR="006F43A8" w:rsidRPr="006B21BE">
          <w:rPr>
            <w:rStyle w:val="Hipervnculo"/>
            <w:rFonts w:ascii="Helvetica" w:hAnsi="Helvetica" w:cs="Helvetica"/>
            <w:noProof/>
          </w:rPr>
          <w:t>9</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DURACIÓN Y PERIODO DE LA CONSULTORÍA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rsidR="006F43A8" w:rsidRPr="006B21BE" w:rsidRDefault="00527D47" w:rsidP="006F43A8">
      <w:pPr>
        <w:pStyle w:val="TDC1"/>
        <w:tabs>
          <w:tab w:val="left" w:pos="480"/>
          <w:tab w:val="right" w:leader="dot" w:pos="9396"/>
        </w:tabs>
        <w:rPr>
          <w:rFonts w:ascii="Helvetica" w:hAnsi="Helvetica" w:cs="Helvetica"/>
          <w:b w:val="0"/>
          <w:bCs w:val="0"/>
          <w:caps w:val="0"/>
          <w:noProof/>
          <w:lang w:val="es-MX" w:eastAsia="es-MX"/>
        </w:rPr>
      </w:pPr>
      <w:hyperlink w:anchor="_Toc109070393" w:history="1">
        <w:r w:rsidR="006F43A8" w:rsidRPr="006B21BE">
          <w:rPr>
            <w:rStyle w:val="Hipervnculo"/>
            <w:rFonts w:ascii="Helvetica" w:hAnsi="Helvetica" w:cs="Helvetica"/>
            <w:noProof/>
          </w:rPr>
          <w:t>10</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CATÁLOGO DE CONCEPTOS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rsidR="006F43A8" w:rsidRDefault="006F43A8" w:rsidP="006F43A8">
      <w:pPr>
        <w:jc w:val="both"/>
        <w:rPr>
          <w:rFonts w:ascii="Helvetica" w:hAnsi="Helvetica" w:cs="Helvetica"/>
          <w:b/>
          <w:sz w:val="22"/>
          <w:szCs w:val="22"/>
        </w:rPr>
      </w:pPr>
      <w:r w:rsidRPr="006B21BE">
        <w:rPr>
          <w:rFonts w:ascii="Helvetica" w:hAnsi="Helvetica" w:cs="Helvetica"/>
          <w:b/>
          <w:sz w:val="20"/>
          <w:szCs w:val="20"/>
        </w:rPr>
        <w:fldChar w:fldCharType="end"/>
      </w:r>
    </w:p>
    <w:p w:rsidR="006F43A8" w:rsidRDefault="006F43A8" w:rsidP="006F43A8">
      <w:pPr>
        <w:jc w:val="center"/>
        <w:rPr>
          <w:rFonts w:ascii="Helvetica" w:hAnsi="Helvetica" w:cs="Helvetica"/>
          <w:b/>
          <w:sz w:val="22"/>
          <w:szCs w:val="22"/>
        </w:rPr>
      </w:pPr>
    </w:p>
    <w:p w:rsidR="006F43A8" w:rsidRDefault="006F43A8" w:rsidP="006F43A8">
      <w:pPr>
        <w:jc w:val="both"/>
        <w:rPr>
          <w:rFonts w:ascii="Helvetica" w:hAnsi="Helvetica" w:cs="Helvetica"/>
          <w:b/>
          <w:sz w:val="22"/>
          <w:szCs w:val="22"/>
        </w:rPr>
      </w:pPr>
    </w:p>
    <w:p w:rsidR="00F42258" w:rsidRDefault="00F42258" w:rsidP="00F42258">
      <w:pPr>
        <w:rPr>
          <w:rFonts w:ascii="Helvetica" w:hAnsi="Helvetica" w:cs="Helvetica"/>
          <w:b/>
          <w:sz w:val="22"/>
          <w:szCs w:val="22"/>
        </w:rPr>
      </w:pPr>
    </w:p>
    <w:p w:rsidR="006B21BE" w:rsidRPr="006B21BE" w:rsidRDefault="008E2554" w:rsidP="006B21BE">
      <w:pPr>
        <w:keepNext/>
        <w:tabs>
          <w:tab w:val="num" w:pos="432"/>
        </w:tabs>
        <w:suppressAutoHyphens/>
        <w:ind w:left="432" w:hanging="432"/>
        <w:jc w:val="both"/>
        <w:outlineLvl w:val="0"/>
        <w:rPr>
          <w:rFonts w:ascii="Helvetica" w:eastAsia="Times New Roman" w:hAnsi="Helvetica" w:cs="Helvetica"/>
          <w:b/>
          <w:snapToGrid w:val="0"/>
          <w:sz w:val="20"/>
          <w:szCs w:val="20"/>
          <w:lang w:eastAsia="es-ES"/>
        </w:rPr>
      </w:pPr>
      <w:bookmarkStart w:id="23" w:name="_Toc109070371"/>
      <w:r>
        <w:rPr>
          <w:rFonts w:ascii="Helvetica" w:eastAsia="Times New Roman" w:hAnsi="Helvetica" w:cs="Helvetica"/>
          <w:b/>
          <w:snapToGrid w:val="0"/>
          <w:sz w:val="20"/>
          <w:szCs w:val="20"/>
          <w:lang w:eastAsia="es-ES"/>
        </w:rPr>
        <w:t xml:space="preserve">1 </w:t>
      </w:r>
      <w:r w:rsidR="006B21BE" w:rsidRPr="006B21BE">
        <w:rPr>
          <w:rFonts w:ascii="Helvetica" w:eastAsia="Times New Roman" w:hAnsi="Helvetica" w:cs="Helvetica"/>
          <w:b/>
          <w:snapToGrid w:val="0"/>
          <w:sz w:val="20"/>
          <w:szCs w:val="20"/>
          <w:lang w:eastAsia="es-ES"/>
        </w:rPr>
        <w:t>ANTECEDENTES</w:t>
      </w:r>
      <w:bookmarkEnd w:id="23"/>
    </w:p>
    <w:p w:rsidR="006B21BE" w:rsidRPr="006B21BE" w:rsidRDefault="006B21BE" w:rsidP="006B21BE">
      <w:pPr>
        <w:rPr>
          <w:rFonts w:ascii="Helvetica" w:eastAsia="Times New Roman" w:hAnsi="Helvetica" w:cs="Helvetica"/>
          <w:sz w:val="20"/>
          <w:szCs w:val="20"/>
          <w:lang w:eastAsia="es-ES"/>
        </w:rPr>
      </w:pPr>
    </w:p>
    <w:p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Organismo Operador Municipal denominado Sistema de los Servicios de Agua Potable, Drenaje y Alcantarillado de Puerto Vallarta, Jalisco, en cumplimiento de sus atribuciones, presta los servicios públicos de suministro de agua potable, drenaje, alcantarillado, tratamiento de aguas residuales y reutilización.</w:t>
      </w:r>
    </w:p>
    <w:p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p>
    <w:p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Administración Municipal, a través del Sistema de los Servicios de Agua Potable, Drenaje y Alcantarillado de Puerto Vallarta, actualmente trata parte del agua residual generada en el Municipio de Puerto Vallarta mediante la Planta de Tratamiento de Aguas Residuales Norte II. De acuerdo con las condiciones actuales, es necesario el mejoramiento del manejo de la infraestructura de tratamiento de las aguas residuales, con la finalidad de lograr un manejo integral del recurso hídrico. </w:t>
      </w:r>
    </w:p>
    <w:p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8E2554" w:rsidP="006B21BE">
      <w:pPr>
        <w:keepNext/>
        <w:tabs>
          <w:tab w:val="num" w:pos="432"/>
        </w:tabs>
        <w:suppressAutoHyphens/>
        <w:ind w:left="432" w:hanging="432"/>
        <w:jc w:val="both"/>
        <w:outlineLvl w:val="0"/>
        <w:rPr>
          <w:rFonts w:ascii="Helvetica" w:eastAsia="Times New Roman" w:hAnsi="Helvetica" w:cs="Helvetica"/>
          <w:b/>
          <w:snapToGrid w:val="0"/>
          <w:sz w:val="20"/>
          <w:szCs w:val="20"/>
          <w:lang w:val="x-none" w:eastAsia="es-ES"/>
        </w:rPr>
      </w:pPr>
      <w:bookmarkStart w:id="24" w:name="_Toc109070372"/>
      <w:r>
        <w:rPr>
          <w:rFonts w:ascii="Helvetica" w:eastAsia="Times New Roman" w:hAnsi="Helvetica" w:cs="Helvetica"/>
          <w:b/>
          <w:snapToGrid w:val="0"/>
          <w:sz w:val="20"/>
          <w:szCs w:val="20"/>
          <w:lang w:eastAsia="es-ES"/>
        </w:rPr>
        <w:t xml:space="preserve">2 </w:t>
      </w:r>
      <w:r w:rsidR="006B21BE" w:rsidRPr="006B21BE">
        <w:rPr>
          <w:rFonts w:ascii="Helvetica" w:eastAsia="Times New Roman" w:hAnsi="Helvetica" w:cs="Helvetica"/>
          <w:b/>
          <w:snapToGrid w:val="0"/>
          <w:sz w:val="20"/>
          <w:szCs w:val="20"/>
          <w:lang w:eastAsia="es-ES"/>
        </w:rPr>
        <w:t>OBJETIVO</w:t>
      </w:r>
      <w:bookmarkEnd w:id="24"/>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Los presentes Términos de Referencia tienen como objetivo la elaboración del estudio del Análisis de Rentabilidad Social del Proyecto de Ampliación y Modernización de la </w:t>
      </w:r>
      <w:r w:rsidRPr="006B21BE">
        <w:rPr>
          <w:rFonts w:ascii="Helvetica" w:eastAsia="Times New Roman" w:hAnsi="Helvetica" w:cs="Helvetica"/>
          <w:sz w:val="20"/>
          <w:szCs w:val="20"/>
          <w:lang w:val="es-ES" w:eastAsia="es-ES"/>
        </w:rPr>
        <w:t xml:space="preserve">Planta de Tratamiento de Aguas Residuales (PTAR) </w:t>
      </w:r>
      <w:r w:rsidRPr="006B21BE">
        <w:rPr>
          <w:rFonts w:ascii="Helvetica" w:eastAsia="Times New Roman" w:hAnsi="Helvetica" w:cs="Helvetica"/>
          <w:color w:val="000000"/>
          <w:sz w:val="20"/>
          <w:szCs w:val="20"/>
          <w:lang w:val="es-ES" w:eastAsia="es-ES"/>
        </w:rPr>
        <w:t>Norte II objeto del presente estudio de acuerdo con los siguientes objetivos específicos:</w:t>
      </w:r>
    </w:p>
    <w:p w:rsidR="006B21BE" w:rsidRPr="006B21BE" w:rsidRDefault="006B21BE" w:rsidP="006B21BE">
      <w:pPr>
        <w:rPr>
          <w:rFonts w:ascii="Helvetica" w:eastAsia="Times New Roman" w:hAnsi="Helvetica" w:cs="Helvetica"/>
          <w:color w:val="000000"/>
          <w:sz w:val="20"/>
          <w:szCs w:val="20"/>
          <w:lang w:val="es-ES" w:eastAsia="es-ES"/>
        </w:rPr>
      </w:pPr>
    </w:p>
    <w:p w:rsidR="006B21BE" w:rsidRPr="006B21BE" w:rsidRDefault="006B21BE" w:rsidP="006B21BE">
      <w:pPr>
        <w:numPr>
          <w:ilvl w:val="0"/>
          <w:numId w:val="32"/>
        </w:numPr>
        <w:spacing w:after="160"/>
        <w:ind w:left="709" w:hanging="425"/>
        <w:jc w:val="both"/>
        <w:rPr>
          <w:rFonts w:ascii="Helvetica" w:eastAsia="Times New Roman" w:hAnsi="Helvetica" w:cs="Helvetica"/>
          <w:sz w:val="20"/>
          <w:szCs w:val="20"/>
          <w:lang w:val="x-none" w:eastAsia="x-none"/>
        </w:rPr>
      </w:pPr>
      <w:r w:rsidRPr="006B21BE">
        <w:rPr>
          <w:rFonts w:ascii="Helvetica" w:eastAsia="Times New Roman" w:hAnsi="Helvetica" w:cs="Helvetica"/>
          <w:sz w:val="20"/>
          <w:szCs w:val="20"/>
          <w:lang w:val="x-none" w:eastAsia="x-none"/>
        </w:rPr>
        <w:t>Cumplir de manera cabal con los lineamientos y guion para el estudio determinado por la SHCP.</w:t>
      </w:r>
    </w:p>
    <w:p w:rsidR="006B21BE" w:rsidRPr="006B21BE" w:rsidRDefault="006B21BE" w:rsidP="006B21BE">
      <w:pPr>
        <w:numPr>
          <w:ilvl w:val="0"/>
          <w:numId w:val="32"/>
        </w:numPr>
        <w:spacing w:after="160"/>
        <w:ind w:left="709" w:right="49" w:hanging="425"/>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Efectuar los análisis básicos y visitas de campo para el planteamiento, obtención y generación de la información necesaria para el diseño de la evaluación costo beneficio de las obras objeto del presente contrato.</w:t>
      </w:r>
    </w:p>
    <w:p w:rsidR="006B21BE" w:rsidRPr="006B21BE" w:rsidRDefault="006B21BE" w:rsidP="006B21BE">
      <w:pPr>
        <w:numPr>
          <w:ilvl w:val="0"/>
          <w:numId w:val="32"/>
        </w:numPr>
        <w:suppressAutoHyphens/>
        <w:spacing w:after="160"/>
        <w:ind w:left="709" w:right="49" w:hanging="425"/>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es-ES" w:eastAsia="es-ES"/>
        </w:rPr>
        <w:t>Presentar la evaluación costo beneficio, con los indicadores de rentabilidad establecidos en la normatividad vigente y los respectivos análisis de sensibilidad de dicha evaluación, de acuerdo a la normatividad vigente para este tipo de evaluaciones.</w:t>
      </w: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deberá analizar la información existente de estudios, mismos que serán proporcionados para su análisis y estudio, con base en esto y de manera conjunta con la información recabada en campo, el contratista propondrá los beneficios a considerar como directamente atribuibles al proyecto analizado e incluso aquellos que se deban considerar como intangibles o externalidades.</w:t>
      </w:r>
    </w:p>
    <w:p w:rsidR="006B21BE" w:rsidRPr="006B21BE" w:rsidRDefault="006B21BE" w:rsidP="006B21BE">
      <w:pPr>
        <w:rPr>
          <w:rFonts w:ascii="Helvetica" w:eastAsia="Times New Roman" w:hAnsi="Helvetica" w:cs="Helvetica"/>
          <w:color w:val="000000"/>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Análisis Costo-Beneficio consistirá en una evaluación del proyecto a nivel de factibilidad (según sea necesario en función de los costos del proyecto), y deberá estar sustentada en información confiable y adecuada para este nivel de estudio que permita llevar a cabo las cuantificaciones correspondientes cuando éstas sean viables de realizar.</w:t>
      </w:r>
    </w:p>
    <w:p w:rsidR="006B21BE" w:rsidRPr="006B21BE" w:rsidRDefault="006B21BE" w:rsidP="006B21BE">
      <w:pPr>
        <w:jc w:val="both"/>
        <w:rPr>
          <w:rFonts w:ascii="Helvetica" w:eastAsia="Times New Roman" w:hAnsi="Helvetica" w:cs="Helvetica"/>
          <w:color w:val="000000"/>
          <w:sz w:val="20"/>
          <w:szCs w:val="20"/>
          <w:lang w:val="es-ES" w:eastAsia="es-ES"/>
        </w:rPr>
      </w:pPr>
    </w:p>
    <w:p w:rsidR="006B21BE" w:rsidRPr="006B21BE" w:rsidRDefault="008E2554" w:rsidP="006B21BE">
      <w:pPr>
        <w:keepNext/>
        <w:numPr>
          <w:ilvl w:val="1"/>
          <w:numId w:val="0"/>
        </w:numPr>
        <w:tabs>
          <w:tab w:val="left" w:pos="720"/>
          <w:tab w:val="left" w:pos="1134"/>
          <w:tab w:val="num" w:pos="1427"/>
        </w:tabs>
        <w:suppressAutoHyphens/>
        <w:ind w:left="720" w:hanging="720"/>
        <w:outlineLvl w:val="1"/>
        <w:rPr>
          <w:rFonts w:ascii="Helvetica" w:eastAsia="Times New Roman" w:hAnsi="Helvetica" w:cs="Helvetica"/>
          <w:b/>
          <w:snapToGrid w:val="0"/>
          <w:sz w:val="20"/>
          <w:szCs w:val="20"/>
          <w:lang w:eastAsia="es-ES"/>
        </w:rPr>
      </w:pPr>
      <w:bookmarkStart w:id="25" w:name="_Toc109070373"/>
      <w:r>
        <w:rPr>
          <w:rFonts w:ascii="Helvetica" w:eastAsia="Times New Roman" w:hAnsi="Helvetica" w:cs="Helvetica"/>
          <w:b/>
          <w:snapToGrid w:val="0"/>
          <w:sz w:val="20"/>
          <w:szCs w:val="20"/>
          <w:lang w:eastAsia="es-ES"/>
        </w:rPr>
        <w:t xml:space="preserve">2.1 </w:t>
      </w:r>
      <w:r w:rsidR="006B21BE" w:rsidRPr="006B21BE">
        <w:rPr>
          <w:rFonts w:ascii="Helvetica" w:eastAsia="Times New Roman" w:hAnsi="Helvetica" w:cs="Helvetica"/>
          <w:b/>
          <w:snapToGrid w:val="0"/>
          <w:sz w:val="20"/>
          <w:szCs w:val="20"/>
          <w:lang w:eastAsia="es-ES"/>
        </w:rPr>
        <w:t>Del Proyecto</w:t>
      </w:r>
      <w:bookmarkEnd w:id="25"/>
    </w:p>
    <w:p w:rsidR="006B21BE" w:rsidRPr="006B21BE" w:rsidRDefault="006B21BE" w:rsidP="006B21BE">
      <w:pPr>
        <w:rPr>
          <w:rFonts w:ascii="Helvetica" w:eastAsia="Times New Roman" w:hAnsi="Helvetica" w:cs="Helvetica"/>
          <w:sz w:val="20"/>
          <w:szCs w:val="20"/>
          <w:lang w:eastAsia="es-ES"/>
        </w:rPr>
      </w:pPr>
    </w:p>
    <w:p w:rsidR="006B21BE" w:rsidRPr="006B21BE" w:rsidRDefault="006B21BE" w:rsidP="006B21BE">
      <w:pPr>
        <w:spacing w:line="276" w:lineRule="auto"/>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Incrementar el volumen de tratamiento de la Planta de Tratamiento de Aguas Residuales Norte II</w:t>
      </w:r>
      <w:proofErr w:type="gramStart"/>
      <w:r w:rsidRPr="006B21BE">
        <w:rPr>
          <w:rFonts w:ascii="Helvetica" w:eastAsia="Times New Roman" w:hAnsi="Helvetica" w:cs="Helvetica"/>
          <w:sz w:val="20"/>
          <w:szCs w:val="20"/>
          <w:lang w:val="es-ES" w:eastAsia="es-ES"/>
        </w:rPr>
        <w:t>, ,</w:t>
      </w:r>
      <w:proofErr w:type="gramEnd"/>
      <w:r w:rsidRPr="006B21BE">
        <w:rPr>
          <w:rFonts w:ascii="Helvetica" w:eastAsia="Times New Roman" w:hAnsi="Helvetica" w:cs="Helvetica"/>
          <w:sz w:val="20"/>
          <w:szCs w:val="20"/>
          <w:lang w:val="es-ES" w:eastAsia="es-ES"/>
        </w:rPr>
        <w:t xml:space="preserve"> mediante la construcción de un nuevo módulo, así como modernizar las instalaciones y equipos que permitan cumplir con lo establecido en la norma oficial mexicana NOM-003-SEMARNAT-1997. </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20"/>
          <w:tab w:val="left" w:pos="1134"/>
          <w:tab w:val="num" w:pos="1427"/>
        </w:tabs>
        <w:suppressAutoHyphens/>
        <w:ind w:left="720" w:hanging="720"/>
        <w:outlineLvl w:val="1"/>
        <w:rPr>
          <w:rFonts w:ascii="Helvetica" w:eastAsia="Times New Roman" w:hAnsi="Helvetica" w:cs="Helvetica"/>
          <w:b/>
          <w:snapToGrid w:val="0"/>
          <w:sz w:val="20"/>
          <w:szCs w:val="20"/>
          <w:lang w:eastAsia="es-ES"/>
        </w:rPr>
      </w:pPr>
      <w:bookmarkStart w:id="26" w:name="_Toc109070374"/>
      <w:r>
        <w:rPr>
          <w:rFonts w:ascii="Helvetica" w:eastAsia="Times New Roman" w:hAnsi="Helvetica" w:cs="Helvetica"/>
          <w:b/>
          <w:snapToGrid w:val="0"/>
          <w:sz w:val="20"/>
          <w:szCs w:val="20"/>
          <w:lang w:eastAsia="es-ES"/>
        </w:rPr>
        <w:t xml:space="preserve">2.2 </w:t>
      </w:r>
      <w:r w:rsidR="006B21BE" w:rsidRPr="006B21BE">
        <w:rPr>
          <w:rFonts w:ascii="Helvetica" w:eastAsia="Times New Roman" w:hAnsi="Helvetica" w:cs="Helvetica"/>
          <w:b/>
          <w:snapToGrid w:val="0"/>
          <w:sz w:val="20"/>
          <w:szCs w:val="20"/>
          <w:lang w:eastAsia="es-ES"/>
        </w:rPr>
        <w:t>De estos términos de Referencia</w:t>
      </w:r>
      <w:bookmarkEnd w:id="26"/>
    </w:p>
    <w:p w:rsidR="006B21BE" w:rsidRPr="006B21BE" w:rsidRDefault="006B21BE" w:rsidP="006B21BE">
      <w:pPr>
        <w:rPr>
          <w:rFonts w:ascii="Helvetica" w:eastAsia="Times New Roman" w:hAnsi="Helvetica" w:cs="Helvetica"/>
          <w:sz w:val="20"/>
          <w:szCs w:val="20"/>
          <w:lang w:eastAsia="es-ES"/>
        </w:rPr>
      </w:pPr>
    </w:p>
    <w:p w:rsidR="006B21BE" w:rsidRPr="006B21BE" w:rsidRDefault="006B21BE" w:rsidP="006B21BE">
      <w:pPr>
        <w:spacing w:line="276" w:lineRule="auto"/>
        <w:jc w:val="both"/>
        <w:rPr>
          <w:rFonts w:ascii="Helvetica" w:eastAsia="Times New Roman" w:hAnsi="Helvetica" w:cs="Helvetica"/>
          <w:sz w:val="20"/>
          <w:szCs w:val="20"/>
          <w:lang w:eastAsia="es-ES"/>
        </w:rPr>
      </w:pPr>
      <w:r w:rsidRPr="006B21BE">
        <w:rPr>
          <w:rFonts w:ascii="Helvetica" w:eastAsia="Times New Roman" w:hAnsi="Helvetica" w:cs="Helvetica"/>
          <w:sz w:val="20"/>
          <w:szCs w:val="20"/>
          <w:lang w:val="es-ES" w:eastAsia="es-ES"/>
        </w:rPr>
        <w:t xml:space="preserve">Delimitar alcances para realizar el </w:t>
      </w:r>
      <w:r w:rsidRPr="006B21BE">
        <w:rPr>
          <w:rFonts w:ascii="Helvetica" w:eastAsia="Times New Roman" w:hAnsi="Helvetica" w:cs="Helvetica"/>
          <w:bCs/>
          <w:iCs/>
          <w:sz w:val="20"/>
          <w:szCs w:val="20"/>
          <w:lang w:val="es-ES" w:eastAsia="es-ES"/>
        </w:rPr>
        <w:t>Estudio del Análisis de Rentabilidad Social</w:t>
      </w:r>
      <w:r w:rsidRPr="006B21BE">
        <w:rPr>
          <w:rFonts w:ascii="Helvetica" w:eastAsia="Times New Roman" w:hAnsi="Helvetica" w:cs="Helvetica"/>
          <w:b/>
          <w:bCs/>
          <w:iCs/>
          <w:sz w:val="20"/>
          <w:szCs w:val="20"/>
          <w:lang w:val="es-ES" w:eastAsia="es-ES"/>
        </w:rPr>
        <w:t xml:space="preserve"> </w:t>
      </w:r>
      <w:r w:rsidRPr="006B21BE">
        <w:rPr>
          <w:rFonts w:ascii="Helvetica" w:eastAsia="Times New Roman" w:hAnsi="Helvetica" w:cs="Helvetica"/>
          <w:bCs/>
          <w:iCs/>
          <w:sz w:val="20"/>
          <w:szCs w:val="20"/>
          <w:lang w:val="es-ES" w:eastAsia="es-ES"/>
        </w:rPr>
        <w:t>para</w:t>
      </w:r>
      <w:r w:rsidRPr="006B21BE">
        <w:rPr>
          <w:rFonts w:ascii="Helvetica" w:eastAsia="Times New Roman" w:hAnsi="Helvetica" w:cs="Helvetica"/>
          <w:b/>
          <w:bCs/>
          <w:iCs/>
          <w:sz w:val="20"/>
          <w:szCs w:val="20"/>
          <w:lang w:val="es-ES" w:eastAsia="es-ES"/>
        </w:rPr>
        <w:t xml:space="preserve"> </w:t>
      </w:r>
      <w:r w:rsidRPr="006B21BE">
        <w:rPr>
          <w:rFonts w:ascii="Helvetica" w:eastAsia="Times New Roman" w:hAnsi="Helvetica" w:cs="Helvetica"/>
          <w:sz w:val="20"/>
          <w:szCs w:val="20"/>
          <w:lang w:val="es-ES" w:eastAsia="es-ES"/>
        </w:rPr>
        <w:t>desarrollar el Proyecto de Ampliación y Modernización de la PTAR Norte II, tomando en consideración las condiciones actuales y futuras de la población beneficiada, con una proyección de 20 años.</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7" w:name="_Toc109070375"/>
      <w:r>
        <w:rPr>
          <w:rFonts w:ascii="Helvetica" w:eastAsia="Times New Roman" w:hAnsi="Helvetica" w:cs="Helvetica"/>
          <w:b/>
          <w:snapToGrid w:val="0"/>
          <w:sz w:val="20"/>
          <w:szCs w:val="20"/>
          <w:lang w:eastAsia="es-ES"/>
        </w:rPr>
        <w:lastRenderedPageBreak/>
        <w:t xml:space="preserve">3 </w:t>
      </w:r>
      <w:r w:rsidR="006B21BE" w:rsidRPr="006B21BE">
        <w:rPr>
          <w:rFonts w:ascii="Helvetica" w:eastAsia="Times New Roman" w:hAnsi="Helvetica" w:cs="Helvetica"/>
          <w:b/>
          <w:snapToGrid w:val="0"/>
          <w:sz w:val="20"/>
          <w:szCs w:val="20"/>
          <w:lang w:eastAsia="es-ES"/>
        </w:rPr>
        <w:t>METODOLOGÍA DE TRABAJO</w:t>
      </w:r>
      <w:r w:rsidR="006B21BE" w:rsidRPr="006B21BE">
        <w:rPr>
          <w:rFonts w:ascii="Helvetica" w:eastAsia="Times New Roman" w:hAnsi="Helvetica" w:cs="Helvetica"/>
          <w:b/>
          <w:snapToGrid w:val="0"/>
          <w:sz w:val="20"/>
          <w:szCs w:val="20"/>
          <w:lang w:val="x-none" w:eastAsia="es-ES"/>
        </w:rPr>
        <w:t>.</w:t>
      </w:r>
      <w:bookmarkEnd w:id="27"/>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Consultor deberá realizar el estudio del Análisis de Rentabilidad Social de acuerdo con los lineamientos de la Unidad de Inversiones de la Secretaría de Hacienda y Crédito Público. El documento generado deberá cumplir estrictamente en su totalidad con el índice y contenido establecido en los mismos.</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spacing w:after="120"/>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Los costos de inversión, de producción y de operación y mantenimiento, así como los beneficios se presentarán a precios de la fecha base.</w:t>
      </w:r>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eastAsia="es-ES"/>
        </w:rPr>
      </w:pPr>
      <w:bookmarkStart w:id="28" w:name="_Toc109070376"/>
      <w:r>
        <w:rPr>
          <w:rFonts w:ascii="Helvetica" w:eastAsia="Times New Roman" w:hAnsi="Helvetica" w:cs="Helvetica"/>
          <w:b/>
          <w:snapToGrid w:val="0"/>
          <w:sz w:val="20"/>
          <w:szCs w:val="20"/>
          <w:lang w:eastAsia="es-ES"/>
        </w:rPr>
        <w:t xml:space="preserve">4 </w:t>
      </w:r>
      <w:r w:rsidR="006B21BE" w:rsidRPr="006B21BE">
        <w:rPr>
          <w:rFonts w:ascii="Helvetica" w:eastAsia="Times New Roman" w:hAnsi="Helvetica" w:cs="Helvetica"/>
          <w:b/>
          <w:snapToGrid w:val="0"/>
          <w:sz w:val="20"/>
          <w:szCs w:val="20"/>
          <w:lang w:eastAsia="es-ES"/>
        </w:rPr>
        <w:t>ACTIVIDADES A REALIZAR</w:t>
      </w:r>
      <w:bookmarkEnd w:id="28"/>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suppressAutoHyphens/>
        <w:spacing w:after="120"/>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Para el desarrollo del presente estudio, el Consultor deberá cubrir los siguientes conceptos:</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Recopilación, visitas de campo y análisis de información complementaria</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Marco general de desarrollo</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Situación sin proyecto </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Diagnóstico de la situación actual y posibles soluciones </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Descripción del proyecto</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Situación con proyecto</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Evaluación del proyecto</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Análisis de sensibilidad y riesgos</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Conclusiones y recomendaciones</w:t>
      </w:r>
    </w:p>
    <w:p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Resumen ejecutivo</w:t>
      </w:r>
    </w:p>
    <w:p w:rsidR="006B21BE" w:rsidRPr="006B21BE" w:rsidRDefault="006B21BE" w:rsidP="006B21BE">
      <w:pPr>
        <w:suppressAutoHyphens/>
        <w:spacing w:after="120"/>
        <w:ind w:left="360"/>
        <w:contextualSpacing/>
        <w:jc w:val="both"/>
        <w:rPr>
          <w:rFonts w:ascii="Helvetica" w:eastAsia="Times New Roman" w:hAnsi="Helvetica" w:cs="Helvetica"/>
          <w:color w:val="000000"/>
          <w:sz w:val="20"/>
          <w:szCs w:val="20"/>
          <w:lang w:val="es-ES" w:eastAsia="es-ES"/>
        </w:rPr>
      </w:pPr>
    </w:p>
    <w:p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29" w:name="_Toc109070377"/>
      <w:r>
        <w:rPr>
          <w:rFonts w:ascii="Helvetica" w:eastAsia="Times New Roman" w:hAnsi="Helvetica" w:cs="Helvetica"/>
          <w:b/>
          <w:snapToGrid w:val="0"/>
          <w:sz w:val="20"/>
          <w:szCs w:val="20"/>
          <w:lang w:eastAsia="es-ES"/>
        </w:rPr>
        <w:t xml:space="preserve">4.1 </w:t>
      </w:r>
      <w:r w:rsidR="006B21BE" w:rsidRPr="006B21BE">
        <w:rPr>
          <w:rFonts w:ascii="Helvetica" w:eastAsia="Times New Roman" w:hAnsi="Helvetica" w:cs="Helvetica"/>
          <w:b/>
          <w:snapToGrid w:val="0"/>
          <w:sz w:val="20"/>
          <w:szCs w:val="20"/>
          <w:lang w:eastAsia="es-ES"/>
        </w:rPr>
        <w:t>Recopilación, visitas de campo y análisis de información complementaria</w:t>
      </w:r>
      <w:bookmarkEnd w:id="29"/>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La Consultora deberá considerar la generación de la información necesaria para obtener los beneficios y costos asociados al proyecto que beneficiarán a las localidades, inclusive encuestas de ser necesario para obtener la función de demanda. Deberá analizar la información sobre los crecimientos urbanos la estrategia del manejo de las fuentes existentes y la de proyecto para calcular la situación con y sin proyecto.</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Para establecer de manera cualitativa los beneficios potenciales asociados al proyecto, se realizarán las visitas de campo necesarias para que el contratista pueda identificar los beneficios estimados del proyecto en la zona del proyecto, deberá hacer mención de las afectaciones directas e indirectas que el proyecto tendrá. Los beneficios identificados deben ser congruentes con la problemática planteada a la que el proyecto da solución.</w:t>
      </w:r>
    </w:p>
    <w:p w:rsidR="006B21BE" w:rsidRPr="006B21BE" w:rsidRDefault="006B21BE" w:rsidP="006B21BE">
      <w:pPr>
        <w:jc w:val="both"/>
        <w:rPr>
          <w:rFonts w:ascii="Helvetica" w:eastAsia="Times New Roman" w:hAnsi="Helvetica" w:cs="Helvetica"/>
          <w:color w:val="000000"/>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Respecto de los costos, se recopilará la información necesaria y consideraciones hechas para la realización del proyecto de inversión.</w:t>
      </w:r>
    </w:p>
    <w:p w:rsidR="006B21BE" w:rsidRPr="006B21BE" w:rsidRDefault="006B21BE" w:rsidP="006B21BE">
      <w:pPr>
        <w:jc w:val="both"/>
        <w:rPr>
          <w:rFonts w:ascii="Helvetica" w:eastAsia="Times New Roman" w:hAnsi="Helvetica" w:cs="Helvetica"/>
          <w:color w:val="000000"/>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elaborará un reporte cualitativo el cual se listen los beneficios y costos, así como la forma en que se prevé la cuantificación de éstos, planteando las medidas que se tomaron para generar toda la información que se previó necesaria.</w:t>
      </w:r>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30" w:name="_Toc109070378"/>
      <w:r>
        <w:rPr>
          <w:rFonts w:ascii="Helvetica" w:eastAsia="Times New Roman" w:hAnsi="Helvetica" w:cs="Helvetica"/>
          <w:b/>
          <w:snapToGrid w:val="0"/>
          <w:sz w:val="20"/>
          <w:szCs w:val="20"/>
          <w:lang w:eastAsia="es-ES"/>
        </w:rPr>
        <w:t xml:space="preserve">4.2 </w:t>
      </w:r>
      <w:r w:rsidR="006B21BE" w:rsidRPr="006B21BE">
        <w:rPr>
          <w:rFonts w:ascii="Helvetica" w:eastAsia="Times New Roman" w:hAnsi="Helvetica" w:cs="Helvetica"/>
          <w:b/>
          <w:snapToGrid w:val="0"/>
          <w:sz w:val="20"/>
          <w:szCs w:val="20"/>
          <w:lang w:eastAsia="es-ES"/>
        </w:rPr>
        <w:t>Marco General de Desarrollo</w:t>
      </w:r>
      <w:bookmarkEnd w:id="30"/>
    </w:p>
    <w:p w:rsidR="006B21BE" w:rsidRPr="006B21BE" w:rsidRDefault="006B21BE" w:rsidP="006B21BE">
      <w:pPr>
        <w:rPr>
          <w:rFonts w:ascii="Helvetica" w:eastAsia="Times New Roman" w:hAnsi="Helvetica" w:cs="Helvetica"/>
          <w:sz w:val="20"/>
          <w:szCs w:val="20"/>
          <w:lang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El Consultor describirá la localización del proyecto y su zona de influencia, junto con las características físicas como son: climatología, hidrografía, topografía, geología, tipo de suelos y rocas, agricultura, vegetación y toda aquella información relevante para el desarrollo del mismo.</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el mismo tratamiento general del punto anterior se comentarán los principales aspectos socioeconómicos que incidan en el proyecto, relativos a: análisis demográfico, servicios, infraestructura hidráulica actual (para casos de agua potable, alcantarillado y saneamiento), salud pública, educación, empleo, ingresos, instituciones, mercado, tenencia de la tierra, marginalidad, etc.</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31" w:name="_Toc396319718"/>
      <w:bookmarkStart w:id="32" w:name="_Toc396323286"/>
      <w:bookmarkStart w:id="33" w:name="_Toc401409730"/>
      <w:bookmarkStart w:id="34" w:name="_Toc401422399"/>
      <w:bookmarkStart w:id="35" w:name="_Toc401422989"/>
      <w:bookmarkStart w:id="36" w:name="_Toc401423136"/>
      <w:bookmarkStart w:id="37" w:name="_Toc401423998"/>
      <w:bookmarkStart w:id="38" w:name="_Toc401424369"/>
      <w:bookmarkStart w:id="39" w:name="_Toc396319719"/>
      <w:bookmarkStart w:id="40" w:name="_Toc396323287"/>
      <w:bookmarkStart w:id="41" w:name="_Toc401409731"/>
      <w:bookmarkStart w:id="42" w:name="_Toc401422400"/>
      <w:bookmarkStart w:id="43" w:name="_Toc401422990"/>
      <w:bookmarkStart w:id="44" w:name="_Toc401423137"/>
      <w:bookmarkStart w:id="45" w:name="_Toc401423999"/>
      <w:bookmarkStart w:id="46" w:name="_Toc401424370"/>
      <w:bookmarkStart w:id="47" w:name="_Toc396319720"/>
      <w:bookmarkStart w:id="48" w:name="_Toc396323288"/>
      <w:bookmarkStart w:id="49" w:name="_Toc401409732"/>
      <w:bookmarkStart w:id="50" w:name="_Toc401422401"/>
      <w:bookmarkStart w:id="51" w:name="_Toc401422991"/>
      <w:bookmarkStart w:id="52" w:name="_Toc401423138"/>
      <w:bookmarkStart w:id="53" w:name="_Toc401424000"/>
      <w:bookmarkStart w:id="54" w:name="_Toc401424371"/>
      <w:bookmarkStart w:id="55" w:name="_Toc396319721"/>
      <w:bookmarkStart w:id="56" w:name="_Toc396323289"/>
      <w:bookmarkStart w:id="57" w:name="_Toc401409733"/>
      <w:bookmarkStart w:id="58" w:name="_Toc401422402"/>
      <w:bookmarkStart w:id="59" w:name="_Toc401422992"/>
      <w:bookmarkStart w:id="60" w:name="_Toc401423139"/>
      <w:bookmarkStart w:id="61" w:name="_Toc401424001"/>
      <w:bookmarkStart w:id="62" w:name="_Toc401424372"/>
      <w:bookmarkStart w:id="63" w:name="_Toc396319722"/>
      <w:bookmarkStart w:id="64" w:name="_Toc396323290"/>
      <w:bookmarkStart w:id="65" w:name="_Toc401409734"/>
      <w:bookmarkStart w:id="66" w:name="_Toc401422403"/>
      <w:bookmarkStart w:id="67" w:name="_Toc401422993"/>
      <w:bookmarkStart w:id="68" w:name="_Toc401423140"/>
      <w:bookmarkStart w:id="69" w:name="_Toc401424002"/>
      <w:bookmarkStart w:id="70" w:name="_Toc401424373"/>
      <w:bookmarkStart w:id="71" w:name="_Toc396319723"/>
      <w:bookmarkStart w:id="72" w:name="_Toc396323291"/>
      <w:bookmarkStart w:id="73" w:name="_Toc401409735"/>
      <w:bookmarkStart w:id="74" w:name="_Toc401422404"/>
      <w:bookmarkStart w:id="75" w:name="_Toc401422994"/>
      <w:bookmarkStart w:id="76" w:name="_Toc401423141"/>
      <w:bookmarkStart w:id="77" w:name="_Toc401424003"/>
      <w:bookmarkStart w:id="78" w:name="_Toc401424374"/>
      <w:bookmarkStart w:id="79" w:name="_Toc381268596"/>
      <w:bookmarkStart w:id="80" w:name="_Toc381635348"/>
      <w:bookmarkStart w:id="81" w:name="_Toc381268597"/>
      <w:bookmarkStart w:id="82" w:name="_Toc381635349"/>
      <w:bookmarkStart w:id="83" w:name="_Toc10907037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Helvetica" w:eastAsia="Times New Roman" w:hAnsi="Helvetica" w:cs="Helvetica"/>
          <w:b/>
          <w:snapToGrid w:val="0"/>
          <w:sz w:val="20"/>
          <w:szCs w:val="20"/>
          <w:lang w:eastAsia="es-ES"/>
        </w:rPr>
        <w:t xml:space="preserve">4.3 </w:t>
      </w:r>
      <w:r w:rsidR="006B21BE" w:rsidRPr="006B21BE">
        <w:rPr>
          <w:rFonts w:ascii="Helvetica" w:eastAsia="Times New Roman" w:hAnsi="Helvetica" w:cs="Helvetica"/>
          <w:b/>
          <w:snapToGrid w:val="0"/>
          <w:sz w:val="20"/>
          <w:szCs w:val="20"/>
          <w:lang w:eastAsia="es-ES"/>
        </w:rPr>
        <w:t>Situación sin Proyecto</w:t>
      </w:r>
      <w:bookmarkEnd w:id="83"/>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base en la información recopilada, se formulará una descripción general de los antecedentes que dieron origen al proyecto, los beneficios anuales obtenidos, los costos de operación e inversión.</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realizará un resumen cualitativo del origen del proyecto y el objetivo que plantea su realización. Este análisis tendrá como marco de referencia la ciudad que resulta beneficiada por el proyecto. Lo anterior en términos de las principales características sociales, políticas y económicas existentes las poblaciones involucradas.</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Respecto de la infraestructura, se incluirán los datos del organismo operador en la zona del proyecto; como son número de tomas y descargas en su clasificación correspondiente; coberturas de micro y macro medición; y niveles de eficiencia física y comercial. Se recomienda agregar planos, mapas, y croquis para visualizar la situación de estos sistemas en las ciudades involucradas.</w:t>
      </w:r>
    </w:p>
    <w:p w:rsidR="006B21BE" w:rsidRPr="006B21BE" w:rsidRDefault="006B21BE" w:rsidP="006B21BE">
      <w:pPr>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Enumerando las afectaciones del proyecto en el área, describirá detalladamente la problemática a la que éste da solución. Se dará énfasis a la descripción general de los aspectos económico más relevantes, poniendo particular atención en aquellos que se verán afectados –tanto positiva como negativamente- por la realización del proyecto.</w:t>
      </w:r>
    </w:p>
    <w:p w:rsidR="006B21BE" w:rsidRPr="006B21BE" w:rsidRDefault="006B21BE" w:rsidP="006B21BE">
      <w:pPr>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84" w:name="_Toc396323293"/>
      <w:bookmarkStart w:id="85" w:name="_Toc401409737"/>
      <w:bookmarkStart w:id="86" w:name="_Toc401422406"/>
      <w:bookmarkStart w:id="87" w:name="_Toc401422996"/>
      <w:bookmarkStart w:id="88" w:name="_Toc401423143"/>
      <w:bookmarkStart w:id="89" w:name="_Toc401424005"/>
      <w:bookmarkStart w:id="90" w:name="_Toc401424376"/>
      <w:bookmarkStart w:id="91" w:name="_Toc396319725"/>
      <w:bookmarkStart w:id="92" w:name="_Toc396323294"/>
      <w:bookmarkStart w:id="93" w:name="_Toc401409738"/>
      <w:bookmarkStart w:id="94" w:name="_Toc401422407"/>
      <w:bookmarkStart w:id="95" w:name="_Toc401422997"/>
      <w:bookmarkStart w:id="96" w:name="_Toc401423144"/>
      <w:bookmarkStart w:id="97" w:name="_Toc401424006"/>
      <w:bookmarkStart w:id="98" w:name="_Toc401424377"/>
      <w:bookmarkStart w:id="99" w:name="_Toc396319726"/>
      <w:bookmarkStart w:id="100" w:name="_Toc396323295"/>
      <w:bookmarkStart w:id="101" w:name="_Toc401409739"/>
      <w:bookmarkStart w:id="102" w:name="_Toc401422408"/>
      <w:bookmarkStart w:id="103" w:name="_Toc401422998"/>
      <w:bookmarkStart w:id="104" w:name="_Toc401423145"/>
      <w:bookmarkStart w:id="105" w:name="_Toc401424007"/>
      <w:bookmarkStart w:id="106" w:name="_Toc401424378"/>
      <w:bookmarkStart w:id="107" w:name="_Toc10907038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Helvetica" w:eastAsia="Times New Roman" w:hAnsi="Helvetica" w:cs="Helvetica"/>
          <w:b/>
          <w:snapToGrid w:val="0"/>
          <w:sz w:val="20"/>
          <w:szCs w:val="20"/>
          <w:lang w:eastAsia="es-ES"/>
        </w:rPr>
        <w:t xml:space="preserve">4.4 </w:t>
      </w:r>
      <w:r w:rsidR="006B21BE" w:rsidRPr="006B21BE">
        <w:rPr>
          <w:rFonts w:ascii="Helvetica" w:eastAsia="Times New Roman" w:hAnsi="Helvetica" w:cs="Helvetica"/>
          <w:b/>
          <w:snapToGrid w:val="0"/>
          <w:sz w:val="20"/>
          <w:szCs w:val="20"/>
          <w:lang w:eastAsia="es-ES"/>
        </w:rPr>
        <w:t>Diagnóstico de la situación actual y posible solución</w:t>
      </w:r>
      <w:bookmarkEnd w:id="107"/>
    </w:p>
    <w:p w:rsidR="006B21BE" w:rsidRPr="006B21BE" w:rsidRDefault="006B21BE" w:rsidP="006B21BE">
      <w:pPr>
        <w:rPr>
          <w:rFonts w:ascii="Helvetica" w:eastAsia="Times New Roman" w:hAnsi="Helvetica" w:cs="Helvetica"/>
          <w:b/>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base a la situación que se presenta en el área del proyecto, el Consultor investigará que acciones podrían realizarse en caso de no llevarlo a cabo, considerando la adopción de medidas de optimización de la situación actual, como pueden ser mejoras tecnológicas o prácticas de gestión para mayor eficiencia u otras.</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deberá incluir una tabla indicando la proyección de la situación actual y de la situación actual optimizada. Entre las acciones a incluir deberá estar un programa de reducción de agua no contabilizada.</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08" w:name="_Toc401424096"/>
      <w:bookmarkStart w:id="109" w:name="_Toc401424467"/>
      <w:bookmarkStart w:id="110" w:name="_Toc401424097"/>
      <w:bookmarkStart w:id="111" w:name="_Toc401424468"/>
      <w:bookmarkStart w:id="112" w:name="_Toc401424098"/>
      <w:bookmarkStart w:id="113" w:name="_Toc401424469"/>
      <w:bookmarkEnd w:id="108"/>
      <w:bookmarkEnd w:id="109"/>
      <w:bookmarkEnd w:id="110"/>
      <w:bookmarkEnd w:id="111"/>
      <w:bookmarkEnd w:id="112"/>
      <w:bookmarkEnd w:id="113"/>
      <w:r>
        <w:rPr>
          <w:rFonts w:ascii="Helvetica" w:eastAsia="Times New Roman" w:hAnsi="Helvetica" w:cs="Helvetica"/>
          <w:b/>
          <w:snapToGrid w:val="0"/>
          <w:sz w:val="20"/>
          <w:szCs w:val="20"/>
          <w:lang w:eastAsia="es-ES"/>
        </w:rPr>
        <w:t>4.5</w:t>
      </w:r>
      <w:r w:rsidR="006B21BE" w:rsidRPr="006B21BE">
        <w:rPr>
          <w:rFonts w:ascii="Helvetica" w:eastAsia="Times New Roman" w:hAnsi="Helvetica" w:cs="Helvetica"/>
          <w:b/>
          <w:snapToGrid w:val="0"/>
          <w:sz w:val="20"/>
          <w:szCs w:val="20"/>
          <w:lang w:eastAsia="es-ES"/>
        </w:rPr>
        <w:tab/>
      </w:r>
      <w:bookmarkStart w:id="114" w:name="_Toc109070381"/>
      <w:r w:rsidR="006B21BE" w:rsidRPr="006B21BE">
        <w:rPr>
          <w:rFonts w:ascii="Helvetica" w:eastAsia="Times New Roman" w:hAnsi="Helvetica" w:cs="Helvetica"/>
          <w:b/>
          <w:snapToGrid w:val="0"/>
          <w:sz w:val="20"/>
          <w:szCs w:val="20"/>
          <w:lang w:eastAsia="es-ES"/>
        </w:rPr>
        <w:t>Descripción del Proyecto</w:t>
      </w:r>
      <w:bookmarkEnd w:id="114"/>
      <w:r w:rsidR="006B21BE" w:rsidRPr="006B21BE">
        <w:rPr>
          <w:rFonts w:ascii="Helvetica" w:eastAsia="Times New Roman" w:hAnsi="Helvetica" w:cs="Helvetica"/>
          <w:b/>
          <w:snapToGrid w:val="0"/>
          <w:sz w:val="20"/>
          <w:szCs w:val="20"/>
          <w:lang w:eastAsia="es-ES"/>
        </w:rPr>
        <w:t xml:space="preserve"> </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realizará un resumen cualitativo del origen del proyecto de la PTAR Norte II y el objetivo que plantea su realización. El marco de referencia son las localidades beneficiadas en los municipios. Dentro de este análisis se consideran las principales características sociales, políticas y económicas existentes en las poblaciones involucradas.</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En esta sección se deberán señalar las características más importantes del proyecto, incluyendo lo siguiente:</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Objetivos del proyecto, es la descripción de cómo el proyecto contribuye en el mediano o largo plazo, a la consecución de los objetivos y estrategias establecidos en el Plan Nacional de Desarrollo, los programas sectoriales, regionales y especiales.</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Propósito, es decir, el resultado esperado con la ejecución del proyecto y que contribuirá a alcanzar el objetivo planteado en el inciso anterior. Componentes. Principales acciones que se requieren para generar las componentes del proyecto, el sector económico en que se desarrollará el proyecto. Infraestructura existente y proyectos que podrían verse afectados. </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Zona geográfica y de influencia donde se desarrollará el proyecto (entidad, municipio, descripción y croquis del área de influencia).</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Calendario de Actividades. Indicar en un diagrama de Gantt la programación estimada de las principales acciones que se requieren para generar los componentes del proyecto, las pruebas y la operación.</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Tipo de proyecto o programa. Se clasifica como proyecto de infraestructura económica.</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Ramo administrativo, sector económico y la localización geográfica. El ramo administrativo al que pertenece este tipo de proyectos es el de Medio Ambiente y Recursos Naturales.</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sector económico conforme a las grandes divisiones del PIB.</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Vi</w:t>
      </w:r>
      <w:r w:rsidRPr="006B21BE">
        <w:rPr>
          <w:rFonts w:ascii="Helvetica" w:eastAsia="Times New Roman" w:hAnsi="Helvetica" w:cs="Helvetica"/>
          <w:color w:val="000000"/>
          <w:sz w:val="20"/>
          <w:szCs w:val="20"/>
          <w:lang w:val="es-ES" w:eastAsia="es-ES"/>
        </w:rPr>
        <w:t>da útil del proyecto. Indicar el periodo de operación conforme a la tecnología seleccionada. Este valor será clave para determinar el horizonte de evaluación del proyecto.</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Capacidad instalada.</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Metas anuales y totales.</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Ingresos o ahorros anuales y totales en el horizonte de evaluación. Identificar, describir, cuantificar y valorar la generación de ingresos o la obtención de ahorros derivados del proyecto de forma desagregada incluyendo los supuestos y fuentes empleadas para su cálculo.</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Resumen de los aspectos más relevantes. Es importante describir los elementos clave de las evaluaciones técnica, legal y ambiental del proyecto. Este capítulo es conocido como manifestación del ejecutor. Es necesario que el evaluador recapitule la información disponible de estos aspectos y se asegure de la congruencia con la evaluación socioeconómica e integral del proyecto.</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Generación de ingresos y/</w:t>
      </w:r>
      <w:proofErr w:type="spellStart"/>
      <w:r w:rsidRPr="006B21BE">
        <w:rPr>
          <w:rFonts w:ascii="Helvetica" w:eastAsia="Times New Roman" w:hAnsi="Helvetica" w:cs="Helvetica"/>
          <w:color w:val="000000"/>
          <w:sz w:val="20"/>
          <w:szCs w:val="20"/>
          <w:lang w:val="es-ES" w:eastAsia="es-ES"/>
        </w:rPr>
        <w:t>o</w:t>
      </w:r>
      <w:proofErr w:type="spellEnd"/>
      <w:r w:rsidRPr="006B21BE">
        <w:rPr>
          <w:rFonts w:ascii="Helvetica" w:eastAsia="Times New Roman" w:hAnsi="Helvetica" w:cs="Helvetica"/>
          <w:color w:val="000000"/>
          <w:sz w:val="20"/>
          <w:szCs w:val="20"/>
          <w:lang w:val="es-ES" w:eastAsia="es-ES"/>
        </w:rPr>
        <w:t xml:space="preserve"> obtención de ahorros derivados del proyecto. </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Tipo de proyecto, de acuerdo con los lineamientos para la elaboración y presentación de los Análisis Costo y Beneficio de los Programas y Proyectos de Inversión de la Unidad de Inversiones de la Subsecretaría de Egresos de la SHCP.</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Características generales, se presentarán los datos del proyecto describiendo las obras que lo conforman.</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Costo total del proyecto. Considerando por separado las erogaciones a realizar en las etapas de ejecución (calendario de inversiones por año y distribución del monto total inversión en los componentes del proyecto o en sus principales rubros) y operación (distribución de costos de operación por sus principales rubros). Costos de construcción, inversión, estudios, capacitación, asistencia técnica, ingeniería, costos de operación y mantenimiento, indemnizaciones, medidas de mitigación, etc.</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Para la etapa de ejecución, el calendario de inversiones por año y la distribución del monto total de inversión en los componentes del proyecto o en sus principales rubros, identificando el costo por supervisión de la obra.</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Para la etapa de operación, la distribución de las erogaciones a realizar en sus principales rubros costos de operación y mantenimiento desglosando los costos fijos (ej. nómina) y variables (energía, químicos, etc.).</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Fuentes y distribución de los recursos públicos y privados. Indicación y desglose de las fuentes de donde provendrán los recursos que financiarán el proyecto de acuerdo con las reglas de operación para programas y proyectos que maneja la CONAGUA presupuestalmente (federales, estatales, municipales y privados), así como su calendarización estimada. Programas de crédito, capacitación, asistencia técnica, etc.</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Supuestos económicos utilizados en la formulación y evaluación del proyecto (crecimiento esperado del Producto Interno Bruto, tanto nacional como de la entidad federativa correspondiente, tipo de cambio, inflación, entre otros).</w:t>
      </w:r>
    </w:p>
    <w:p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Infraestructura existente y proyectos en desarrollo que podrían verse afectados por la realización del proyecto.  La construcción y operación del proyecto pueden ocasionar variaciones en la infraestructura existente o en su operación.</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15" w:name="_Toc109070382"/>
      <w:r>
        <w:rPr>
          <w:rFonts w:ascii="Helvetica" w:eastAsia="Times New Roman" w:hAnsi="Helvetica" w:cs="Helvetica"/>
          <w:b/>
          <w:snapToGrid w:val="0"/>
          <w:sz w:val="20"/>
          <w:szCs w:val="20"/>
          <w:lang w:eastAsia="es-ES"/>
        </w:rPr>
        <w:t xml:space="preserve">4.6 </w:t>
      </w:r>
      <w:r w:rsidR="006B21BE" w:rsidRPr="006B21BE">
        <w:rPr>
          <w:rFonts w:ascii="Helvetica" w:eastAsia="Times New Roman" w:hAnsi="Helvetica" w:cs="Helvetica"/>
          <w:b/>
          <w:snapToGrid w:val="0"/>
          <w:sz w:val="20"/>
          <w:szCs w:val="20"/>
          <w:lang w:eastAsia="es-ES"/>
        </w:rPr>
        <w:t>Situación con Proyecto</w:t>
      </w:r>
      <w:bookmarkEnd w:id="115"/>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considerará el impacto que representa la realización del proyecto de la PTAR Norte II. Deberá compararse la situación sin proyecto optimizada versus la situación con proyecto, de tal manera que se identifiquen puntualmente los impactos exclusivos de las obras a realizar, éstos últimos se reflejarán en un flujo de costos y beneficios. Este análisis deberá basarse en las estimaciones de la oferta y la demanda proyectadas para esta evaluación socioeconómica.</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8E2554">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16" w:name="_Toc271800651"/>
      <w:bookmarkStart w:id="117" w:name="_Toc271800685"/>
      <w:bookmarkStart w:id="118" w:name="_Toc271802419"/>
      <w:bookmarkStart w:id="119" w:name="_Toc271803294"/>
      <w:bookmarkStart w:id="120" w:name="_Toc271803343"/>
      <w:bookmarkStart w:id="121" w:name="_Toc271803418"/>
      <w:bookmarkStart w:id="122" w:name="_Toc271803786"/>
      <w:bookmarkStart w:id="123" w:name="_Toc272824703"/>
      <w:bookmarkStart w:id="124" w:name="_Toc273371761"/>
      <w:bookmarkStart w:id="125" w:name="_Toc271800652"/>
      <w:bookmarkStart w:id="126" w:name="_Toc271800686"/>
      <w:bookmarkStart w:id="127" w:name="_Toc271802420"/>
      <w:bookmarkStart w:id="128" w:name="_Toc271803295"/>
      <w:bookmarkStart w:id="129" w:name="_Toc271803344"/>
      <w:bookmarkStart w:id="130" w:name="_Toc271803419"/>
      <w:bookmarkStart w:id="131" w:name="_Toc271803787"/>
      <w:bookmarkStart w:id="132" w:name="_Toc272824704"/>
      <w:bookmarkStart w:id="133" w:name="_Toc273371762"/>
      <w:bookmarkStart w:id="134" w:name="_Toc271800653"/>
      <w:bookmarkStart w:id="135" w:name="_Toc271800687"/>
      <w:bookmarkStart w:id="136" w:name="_Toc271802421"/>
      <w:bookmarkStart w:id="137" w:name="_Toc271803296"/>
      <w:bookmarkStart w:id="138" w:name="_Toc271803345"/>
      <w:bookmarkStart w:id="139" w:name="_Toc271803420"/>
      <w:bookmarkStart w:id="140" w:name="_Toc271803788"/>
      <w:bookmarkStart w:id="141" w:name="_Toc272824705"/>
      <w:bookmarkStart w:id="142" w:name="_Toc273371763"/>
      <w:bookmarkStart w:id="143" w:name="_Toc271800654"/>
      <w:bookmarkStart w:id="144" w:name="_Toc271800688"/>
      <w:bookmarkStart w:id="145" w:name="_Toc271802422"/>
      <w:bookmarkStart w:id="146" w:name="_Toc271803297"/>
      <w:bookmarkStart w:id="147" w:name="_Toc271803346"/>
      <w:bookmarkStart w:id="148" w:name="_Toc271803421"/>
      <w:bookmarkStart w:id="149" w:name="_Toc271803789"/>
      <w:bookmarkStart w:id="150" w:name="_Toc272824706"/>
      <w:bookmarkStart w:id="151" w:name="_Toc273371764"/>
      <w:bookmarkStart w:id="152" w:name="_Toc271800655"/>
      <w:bookmarkStart w:id="153" w:name="_Toc271800689"/>
      <w:bookmarkStart w:id="154" w:name="_Toc271802423"/>
      <w:bookmarkStart w:id="155" w:name="_Toc271803298"/>
      <w:bookmarkStart w:id="156" w:name="_Toc271803347"/>
      <w:bookmarkStart w:id="157" w:name="_Toc271803422"/>
      <w:bookmarkStart w:id="158" w:name="_Toc271803790"/>
      <w:bookmarkStart w:id="159" w:name="_Toc272824707"/>
      <w:bookmarkStart w:id="160" w:name="_Toc273371765"/>
      <w:bookmarkStart w:id="161" w:name="_Toc273371767"/>
      <w:bookmarkStart w:id="162" w:name="_Toc273371768"/>
      <w:bookmarkStart w:id="163" w:name="_Toc272824710"/>
      <w:bookmarkStart w:id="164" w:name="_Toc273371770"/>
      <w:bookmarkStart w:id="165" w:name="_Toc272824712"/>
      <w:bookmarkStart w:id="166" w:name="_Toc273371772"/>
      <w:bookmarkStart w:id="167" w:name="_Toc272824716"/>
      <w:bookmarkStart w:id="168" w:name="_Toc273371776"/>
      <w:bookmarkStart w:id="169" w:name="_Toc272824720"/>
      <w:bookmarkStart w:id="170" w:name="_Toc273371780"/>
      <w:bookmarkStart w:id="171" w:name="_Toc272824722"/>
      <w:bookmarkStart w:id="172" w:name="_Toc273371782"/>
      <w:bookmarkStart w:id="173" w:name="_Toc272824724"/>
      <w:bookmarkStart w:id="174" w:name="_Toc273371784"/>
      <w:bookmarkStart w:id="175" w:name="_Toc175477275"/>
      <w:bookmarkStart w:id="176" w:name="_Toc175477389"/>
      <w:bookmarkStart w:id="177" w:name="_Toc175477741"/>
      <w:bookmarkStart w:id="178" w:name="_Toc175477875"/>
      <w:bookmarkStart w:id="179" w:name="_Toc175478010"/>
      <w:bookmarkStart w:id="180" w:name="_Toc175478144"/>
      <w:bookmarkStart w:id="181" w:name="_Toc175478278"/>
      <w:bookmarkStart w:id="182" w:name="_Toc175478413"/>
      <w:bookmarkStart w:id="183" w:name="_Toc175478547"/>
      <w:bookmarkStart w:id="184" w:name="_Toc175478681"/>
      <w:bookmarkStart w:id="185" w:name="_Toc175478815"/>
      <w:bookmarkStart w:id="186" w:name="_Toc175478949"/>
      <w:bookmarkStart w:id="187" w:name="_Toc175477277"/>
      <w:bookmarkStart w:id="188" w:name="_Toc175477391"/>
      <w:bookmarkStart w:id="189" w:name="_Toc175477743"/>
      <w:bookmarkStart w:id="190" w:name="_Toc175477877"/>
      <w:bookmarkStart w:id="191" w:name="_Toc175478012"/>
      <w:bookmarkStart w:id="192" w:name="_Toc175478146"/>
      <w:bookmarkStart w:id="193" w:name="_Toc175478280"/>
      <w:bookmarkStart w:id="194" w:name="_Toc175478415"/>
      <w:bookmarkStart w:id="195" w:name="_Toc175478549"/>
      <w:bookmarkStart w:id="196" w:name="_Toc175478683"/>
      <w:bookmarkStart w:id="197" w:name="_Toc175478817"/>
      <w:bookmarkStart w:id="198" w:name="_Toc175478951"/>
      <w:bookmarkStart w:id="199" w:name="_Toc1090703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Helvetica" w:eastAsia="Times New Roman" w:hAnsi="Helvetica" w:cs="Helvetica"/>
          <w:b/>
          <w:snapToGrid w:val="0"/>
          <w:sz w:val="20"/>
          <w:szCs w:val="20"/>
          <w:lang w:eastAsia="es-ES"/>
        </w:rPr>
        <w:t xml:space="preserve">4.7 </w:t>
      </w:r>
      <w:r w:rsidR="006B21BE" w:rsidRPr="006B21BE">
        <w:rPr>
          <w:rFonts w:ascii="Helvetica" w:eastAsia="Times New Roman" w:hAnsi="Helvetica" w:cs="Helvetica"/>
          <w:b/>
          <w:snapToGrid w:val="0"/>
          <w:sz w:val="20"/>
          <w:szCs w:val="20"/>
          <w:lang w:eastAsia="es-ES"/>
        </w:rPr>
        <w:t>Evaluación del Proyecto</w:t>
      </w:r>
      <w:bookmarkEnd w:id="199"/>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Se identificarán y cuantificarán los costos y beneficios del proyecto, incluyendo el flujo de los mismos a lo largo del horizonte de evaluación, con objeto de determinar si es susceptible de generar, por sí mismo, beneficios netos bajo supuestos establecidos. </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La evaluación deberá tomar en cuenta los efectos directos e indirectos derivados de la construcción de este, sobre el mercado relevante, los mercados relacionados de bienes y servicios y otros agentes económicos. </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La evaluación se determinará con criterio de evaluación social mediante los beneficios sociales que genera el proyecto. </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Para la evaluación económica se deberá considerar los costos de inversión y costos de producción a precios de mercado; los cuales para la evaluación social deberán convertirse a precios sociales mediante parámetros de ajuste, con lo que se procederá a obtener los indicadores conocidos como Valor Actual Neto Social (VANS), Relación Beneficio Costo B/C, Tasa Interna del Rendimiento (TIR), y en su caso la tasa de Rendimiento Inmediato (TRI). </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describirá y aplicará la metodología o los criterios adoptados para realizar los análisis sociales, tanto de los costos como de los beneficios, con los cuales se presentarán los flujos respectivos durante el horizonte de evaluación realizada, que será de 20 años, con tasa de descuento de 10%.</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presentará un análisis de factibilidad financiera, donde se muestren, en términos del valor presente, los ingresos generados, los ahorros obtenidos y las erogaciones de gasto público.</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Los indicadores económicos se basarán en el valor del dinero a través del tiempo y en las técnicas de actualización para su cálculo.</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indicador Valor Actual Neto Social (VANS), consiste en la diferencia entre al valor actualizado de los beneficios y el valor actualizado de los costos a una tasa de descuento de 10%.</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indicador de rentabilidad económica del proyecto denominado Tasa Interna de Rendimiento (TIR), reflejará la tasa de actualización que reduce a cero el valor presente neto e iguala a la del beneficio neto social. El Período de Recuperación de la Inversión es otro indicador económico que se determinará en este apartado, mismo que nos indicará el tiempo en que la suma de los ingresos netos cubre el monto de las inversiones.</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200" w:name="_Toc109070384"/>
      <w:r>
        <w:rPr>
          <w:rFonts w:ascii="Helvetica" w:eastAsia="Times New Roman" w:hAnsi="Helvetica" w:cs="Helvetica"/>
          <w:b/>
          <w:snapToGrid w:val="0"/>
          <w:sz w:val="20"/>
          <w:szCs w:val="20"/>
          <w:lang w:eastAsia="es-ES"/>
        </w:rPr>
        <w:lastRenderedPageBreak/>
        <w:t xml:space="preserve">4.8 </w:t>
      </w:r>
      <w:r w:rsidR="006B21BE" w:rsidRPr="006B21BE">
        <w:rPr>
          <w:rFonts w:ascii="Helvetica" w:eastAsia="Times New Roman" w:hAnsi="Helvetica" w:cs="Helvetica"/>
          <w:b/>
          <w:snapToGrid w:val="0"/>
          <w:sz w:val="20"/>
          <w:szCs w:val="20"/>
          <w:lang w:eastAsia="es-ES"/>
        </w:rPr>
        <w:t>Calculo de Rentabilidad</w:t>
      </w:r>
      <w:bookmarkEnd w:id="200"/>
      <w:r w:rsidR="006B21BE" w:rsidRPr="006B21BE">
        <w:rPr>
          <w:rFonts w:ascii="Helvetica" w:eastAsia="Times New Roman" w:hAnsi="Helvetica" w:cs="Helvetica"/>
          <w:b/>
          <w:snapToGrid w:val="0"/>
          <w:sz w:val="20"/>
          <w:szCs w:val="20"/>
          <w:lang w:eastAsia="es-ES"/>
        </w:rPr>
        <w:t xml:space="preserve"> </w:t>
      </w:r>
    </w:p>
    <w:p w:rsidR="006B21BE" w:rsidRPr="006B21BE" w:rsidRDefault="006B21BE" w:rsidP="006B21BE">
      <w:pPr>
        <w:rPr>
          <w:rFonts w:ascii="Helvetica" w:eastAsia="Times New Roman" w:hAnsi="Helvetica" w:cs="Helvetica"/>
          <w:sz w:val="20"/>
          <w:szCs w:val="20"/>
          <w:lang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A fin de demostrar si el proyecto es susceptible de generar por sí mismo beneficios netos para la sociedad bajo supuestos razonables, identificará y cuantificará en términos monetarios el flujo de los costos y beneficios atribuibles al proyecto a lo largo del horizonte de evaluación y sobre éstos estimará los criterios de rentabilidad que aquí se especifiquen.</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Ya que la evaluación del proyecto debe tomar en cuenta los efectos directos e indirectos (incluyendo externalidades y efectos intangibles), derivados de su realización a fin de determinar su impacto sobre la sociedad, la cuantificación de los costos y beneficios debe realizarse considerando precios sociales. Estos últimos se refieren a aquellos que reflejan el costo real de la producción o utilización de un determinado bien o servicio, es decir el valor real que un individuo atribuye a un bien con base en las mejores alternativas que tiene disponible.</w:t>
      </w:r>
    </w:p>
    <w:p w:rsidR="006B21BE" w:rsidRPr="006B21BE" w:rsidRDefault="006B21BE" w:rsidP="006B21BE">
      <w:pPr>
        <w:ind w:left="360"/>
        <w:rPr>
          <w:rFonts w:ascii="Helvetica" w:eastAsia="Times New Roman" w:hAnsi="Helvetica" w:cs="Helvetica"/>
          <w:sz w:val="20"/>
          <w:szCs w:val="20"/>
          <w:lang w:val="es-ES" w:eastAsia="es-ES"/>
        </w:rPr>
      </w:pPr>
    </w:p>
    <w:p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Respecto de los indicadores de rentabilidad, se deberán realizar los cálculos para determinar: </w:t>
      </w:r>
    </w:p>
    <w:p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Valor Actual Neto (</w:t>
      </w:r>
      <w:r w:rsidRPr="006B21BE">
        <w:rPr>
          <w:rFonts w:ascii="Helvetica" w:eastAsia="Times New Roman" w:hAnsi="Helvetica" w:cs="Helvetica"/>
          <w:i/>
          <w:iCs/>
          <w:sz w:val="20"/>
          <w:szCs w:val="20"/>
          <w:lang w:val="es-ES" w:eastAsia="es-ES"/>
        </w:rPr>
        <w:t>VAN</w:t>
      </w:r>
      <w:r w:rsidRPr="006B21BE">
        <w:rPr>
          <w:rFonts w:ascii="Helvetica" w:eastAsia="Times New Roman" w:hAnsi="Helvetica" w:cs="Helvetica"/>
          <w:sz w:val="20"/>
          <w:szCs w:val="20"/>
          <w:lang w:val="es-ES" w:eastAsia="es-ES"/>
        </w:rPr>
        <w:t xml:space="preserve">), </w:t>
      </w:r>
    </w:p>
    <w:p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Tasa Interna de Retorno (</w:t>
      </w:r>
      <w:r w:rsidRPr="006B21BE">
        <w:rPr>
          <w:rFonts w:ascii="Helvetica" w:eastAsia="Times New Roman" w:hAnsi="Helvetica" w:cs="Helvetica"/>
          <w:i/>
          <w:iCs/>
          <w:sz w:val="20"/>
          <w:szCs w:val="20"/>
          <w:lang w:val="es-ES" w:eastAsia="es-ES"/>
        </w:rPr>
        <w:t>TIR</w:t>
      </w:r>
      <w:r w:rsidRPr="006B21BE">
        <w:rPr>
          <w:rFonts w:ascii="Helvetica" w:eastAsia="Times New Roman" w:hAnsi="Helvetica" w:cs="Helvetica"/>
          <w:sz w:val="20"/>
          <w:szCs w:val="20"/>
          <w:lang w:val="es-ES" w:eastAsia="es-ES"/>
        </w:rPr>
        <w:t xml:space="preserve">) y </w:t>
      </w:r>
    </w:p>
    <w:p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eastAsia="es-ES"/>
        </w:rPr>
      </w:pPr>
      <w:r w:rsidRPr="006B21BE">
        <w:rPr>
          <w:rFonts w:ascii="Helvetica" w:eastAsia="Times New Roman" w:hAnsi="Helvetica" w:cs="Helvetica"/>
          <w:sz w:val="20"/>
          <w:szCs w:val="20"/>
          <w:lang w:val="es-ES" w:eastAsia="es-ES"/>
        </w:rPr>
        <w:t>Tasa de Rendimiento Inmediato (</w:t>
      </w:r>
      <w:r w:rsidRPr="006B21BE">
        <w:rPr>
          <w:rFonts w:ascii="Helvetica" w:eastAsia="Times New Roman" w:hAnsi="Helvetica" w:cs="Helvetica"/>
          <w:i/>
          <w:iCs/>
          <w:sz w:val="20"/>
          <w:szCs w:val="20"/>
          <w:lang w:val="es-ES" w:eastAsia="es-ES"/>
        </w:rPr>
        <w:t>TRI</w:t>
      </w:r>
      <w:r w:rsidRPr="006B21BE">
        <w:rPr>
          <w:rFonts w:ascii="Helvetica" w:eastAsia="Times New Roman" w:hAnsi="Helvetica" w:cs="Helvetica"/>
          <w:sz w:val="20"/>
          <w:szCs w:val="20"/>
          <w:lang w:val="es-ES" w:eastAsia="es-ES"/>
        </w:rPr>
        <w:t>).</w:t>
      </w:r>
    </w:p>
    <w:p w:rsidR="006B21BE" w:rsidRPr="006B21BE" w:rsidRDefault="006B21BE" w:rsidP="006B21BE">
      <w:pPr>
        <w:rPr>
          <w:rFonts w:ascii="Helvetica" w:eastAsia="Times New Roman" w:hAnsi="Helvetica" w:cs="Helvetica"/>
          <w:sz w:val="20"/>
          <w:szCs w:val="20"/>
          <w:lang w:eastAsia="es-ES"/>
        </w:rPr>
      </w:pPr>
    </w:p>
    <w:p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1" w:name="_Toc109070385"/>
      <w:r>
        <w:rPr>
          <w:rFonts w:ascii="Helvetica" w:eastAsia="Times New Roman" w:hAnsi="Helvetica" w:cs="Helvetica"/>
          <w:b/>
          <w:snapToGrid w:val="0"/>
          <w:sz w:val="20"/>
          <w:szCs w:val="20"/>
          <w:lang w:eastAsia="es-ES"/>
        </w:rPr>
        <w:t xml:space="preserve">4.9 </w:t>
      </w:r>
      <w:r w:rsidR="006B21BE" w:rsidRPr="006B21BE">
        <w:rPr>
          <w:rFonts w:ascii="Helvetica" w:eastAsia="Times New Roman" w:hAnsi="Helvetica" w:cs="Helvetica"/>
          <w:b/>
          <w:snapToGrid w:val="0"/>
          <w:sz w:val="20"/>
          <w:szCs w:val="20"/>
          <w:lang w:eastAsia="es-ES"/>
        </w:rPr>
        <w:t>Análisis de Sensibilidad y Riesgos</w:t>
      </w:r>
      <w:bookmarkEnd w:id="201"/>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análisis de sensibilidad permitirá identificar cualquier modificación en alguna o algunas variables relevantes que intervienen en el análisis, para lo cual se presentará la variación porcentual para estimar su efecto, tales como incremento en costos, retrasos en el programa de inversión, cambios en la tasa de descuento, reducción de beneficios, debido entre otras causas, en la adopción y aplicación de tecnologías.</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Mediante el análisis de sensibilidad, identificarán los efectos que ocasionarían la modificación de las variables relevantes mencionadas sobre los indicadores de rentabilidad del proyecto, en particular, el VPN, TIR y en su caso TRI.</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También se evaluarán los riesgos asociados a la ejecución del proyecto, tanto en su etapa de construcción como en la de operación.</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2" w:name="_Toc109070386"/>
      <w:r>
        <w:rPr>
          <w:rFonts w:ascii="Helvetica" w:eastAsia="Times New Roman" w:hAnsi="Helvetica" w:cs="Helvetica"/>
          <w:b/>
          <w:snapToGrid w:val="0"/>
          <w:sz w:val="20"/>
          <w:szCs w:val="20"/>
          <w:lang w:eastAsia="es-ES"/>
        </w:rPr>
        <w:t xml:space="preserve">4.10 </w:t>
      </w:r>
      <w:r w:rsidR="006B21BE" w:rsidRPr="006B21BE">
        <w:rPr>
          <w:rFonts w:ascii="Helvetica" w:eastAsia="Times New Roman" w:hAnsi="Helvetica" w:cs="Helvetica"/>
          <w:b/>
          <w:snapToGrid w:val="0"/>
          <w:sz w:val="20"/>
          <w:szCs w:val="20"/>
          <w:lang w:eastAsia="es-ES"/>
        </w:rPr>
        <w:t>Conclusiones y Recomendaciones</w:t>
      </w:r>
      <w:bookmarkEnd w:id="202"/>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La información de los apartados anteriores servirá para formular las principales conclusiones del estudio y plantear las recomendaciones que permitan fundamentar y tomar decisiones para la asignación de inversiones orientadas a optimizar el uso de los recursos en el desarrollo futuro de este proyecto.</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3" w:name="_Toc109070387"/>
      <w:r>
        <w:rPr>
          <w:rFonts w:ascii="Helvetica" w:eastAsia="Times New Roman" w:hAnsi="Helvetica" w:cs="Helvetica"/>
          <w:b/>
          <w:snapToGrid w:val="0"/>
          <w:sz w:val="20"/>
          <w:szCs w:val="20"/>
          <w:lang w:eastAsia="es-ES"/>
        </w:rPr>
        <w:t xml:space="preserve">4.11 </w:t>
      </w:r>
      <w:r w:rsidR="006B21BE" w:rsidRPr="006B21BE">
        <w:rPr>
          <w:rFonts w:ascii="Helvetica" w:eastAsia="Times New Roman" w:hAnsi="Helvetica" w:cs="Helvetica"/>
          <w:b/>
          <w:snapToGrid w:val="0"/>
          <w:sz w:val="20"/>
          <w:szCs w:val="20"/>
          <w:lang w:eastAsia="es-ES"/>
        </w:rPr>
        <w:t>Resumen Ejecutivo</w:t>
      </w:r>
      <w:bookmarkEnd w:id="203"/>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resumen ejecutivo deberá presentar una visión global del proyecto, describiendo sus aspectos más relevantes. Se explicará la problemática que se pretende resolver, las principales características del proyecto, las alternativas propuestas, las razones por las que la alternativa seleccionada es la más conveniente para resolver la problemática, los costos y beneficios que se producirán, y sus indicadores de rentabilidad y riesgos asociados a su ejecución.</w:t>
      </w:r>
    </w:p>
    <w:p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04" w:name="_Toc109070388"/>
      <w:r>
        <w:rPr>
          <w:rFonts w:ascii="Helvetica" w:eastAsia="Times New Roman" w:hAnsi="Helvetica" w:cs="Helvetica"/>
          <w:b/>
          <w:snapToGrid w:val="0"/>
          <w:sz w:val="20"/>
          <w:szCs w:val="20"/>
          <w:lang w:eastAsia="es-ES"/>
        </w:rPr>
        <w:t xml:space="preserve">5 </w:t>
      </w:r>
      <w:r w:rsidR="006B21BE" w:rsidRPr="006B21BE">
        <w:rPr>
          <w:rFonts w:ascii="Helvetica" w:eastAsia="Times New Roman" w:hAnsi="Helvetica" w:cs="Helvetica"/>
          <w:b/>
          <w:snapToGrid w:val="0"/>
          <w:sz w:val="20"/>
          <w:szCs w:val="20"/>
          <w:lang w:val="x-none" w:eastAsia="es-ES"/>
        </w:rPr>
        <w:t>ESPECIFICACIONES GENERALES</w:t>
      </w:r>
      <w:bookmarkEnd w:id="204"/>
    </w:p>
    <w:p w:rsidR="006B21BE" w:rsidRPr="006B21BE" w:rsidRDefault="006B21BE" w:rsidP="006B21BE">
      <w:pPr>
        <w:rPr>
          <w:rFonts w:ascii="Helvetica" w:eastAsia="Times New Roman" w:hAnsi="Helvetica" w:cs="Helvetica"/>
          <w:sz w:val="20"/>
          <w:szCs w:val="20"/>
          <w:lang w:val="x-none" w:eastAsia="es-ES"/>
        </w:rPr>
      </w:pPr>
    </w:p>
    <w:p w:rsidR="006B21BE" w:rsidRPr="006B21BE" w:rsidRDefault="006B21BE" w:rsidP="006B21BE">
      <w:pPr>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Se entenderá por especificaciones generales del estudio, al conjunto de disposiciones, requisitos e instrucciones que, a manera de cláusulas, normarán la actuación de la Dependencia y el Consultor durante su ejecución. Ambas </w:t>
      </w:r>
      <w:r w:rsidRPr="006B21BE">
        <w:rPr>
          <w:rFonts w:ascii="Helvetica" w:eastAsia="Times New Roman" w:hAnsi="Helvetica" w:cs="Helvetica"/>
          <w:color w:val="000000"/>
          <w:sz w:val="20"/>
          <w:szCs w:val="20"/>
          <w:lang w:val="es-ES" w:eastAsia="es-ES"/>
        </w:rPr>
        <w:lastRenderedPageBreak/>
        <w:t>partes, al amparo de estos términos de referencia, estarán obligadas legalmente a cumplir con las cláusulas siguientes:</w:t>
      </w:r>
    </w:p>
    <w:p w:rsidR="006B21BE" w:rsidRPr="006B21BE" w:rsidRDefault="006B21BE" w:rsidP="006B21BE">
      <w:pPr>
        <w:rPr>
          <w:rFonts w:ascii="Helvetica" w:eastAsia="Times New Roman" w:hAnsi="Helvetica" w:cs="Helvetica"/>
          <w:color w:val="000000"/>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 empresa participante deberá contar con personal que tenga comprobada experiencia en la realización de estudios de evaluación socioeconómica relacionados con el subsector hidráulico (Plantas de Tratamiento y/o evaluaciones de proyectos de agua).</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El alcance de los servicios se encuentra especificado de acuerdo a los presentes términos de referencia. </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precios cotizados por el Consultor consideran cubiertos todos los gastos directos e indirectos para realizar las actividades objeto de este trabajo.</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ind w:left="1134" w:right="-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precios unitarios de los conceptos de trabajo, deberán ser determinados y estructurados con costos directos, indirectos, de financiamiento, con cargo por utilidad y cargos adicionales, donde se incluirán los materiales a utilizar con sus correspondientes consumos y costos, y de mano de obra, de la maquinaria o equipo requerido, incluyendo el científico, de computo, de medición y, en general el necesario para proporcionar el servicio, con sus correspondientes rendimientos y costos.</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 dependencia entregará al Consultor la información de interés que obre en su poder para la zona de estudio.</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Será obligación del Consultor contar con el personal idóneo para llevar a cabo el seguimiento del estudio contratado y que será a satisfacción de la dependencia.</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Las propuestas económicas deberán incluir las erogaciones por parte del Consultor para sostener la plantilla idónea y suficiente para que pueda llevar a cabo y cumplir satisfactoriamente con sus actividades.</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ind w:left="1134"/>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En la realización de los trabajos, se deberán prever los impactos económicos, sociales, ambientales y ecológicos que se originen con su ejecución; de realizarse dentro de un centro de población o cerca de él, deberán ser acordes con los programas de desarrollo urbano que determine la ley de la materia</w:t>
      </w:r>
    </w:p>
    <w:p w:rsidR="006B21BE" w:rsidRPr="006B21BE" w:rsidRDefault="006B21BE" w:rsidP="006B21BE">
      <w:pPr>
        <w:ind w:left="1134" w:hanging="350"/>
        <w:jc w:val="both"/>
        <w:rPr>
          <w:rFonts w:ascii="Helvetica" w:eastAsia="Times New Roman" w:hAnsi="Helvetica" w:cs="Helvetica"/>
          <w:b/>
          <w:i/>
          <w:color w:val="FF0000"/>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contar con personal directivo capacitado para dirigir y manejar las actividades especificadas indicadas en estos términos de referencia, de tal forma que el seguimiento del estudio encomendado cumpla con los requisitos del programa y con la calidad.</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para su revisión por lo menos un informe de avance cuando la Convocante lo solicite, y ésta verificará los trabajos del estudio para hacer las observaciones y correcciones necesarias para que el Consultor las corrija en su desarrollo.</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presentar la última exposición ante la Convocante. Las observaciones que resulten de esta presentación se anotarán y el Consultor procederá a realizar los ajustes finales para llevar a cabo la impresión del informe final.</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a la Institución contratante, como parte anexa del informe final, toda la información generada durante el estudio.</w:t>
      </w:r>
    </w:p>
    <w:p w:rsidR="006B21BE" w:rsidRPr="006B21BE" w:rsidRDefault="006B21BE" w:rsidP="006B21BE">
      <w:pPr>
        <w:ind w:left="1134" w:hanging="350"/>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información recabada y generada como parte del estudio, todo el material gráfico, textual y magnético que forma parte del mismo, se consideran propiedad exclusiva de la Contratante. Por lo tanto, sin previa autorización escrita de ésta, el Consultor no podrá proporcionar la información y el </w:t>
      </w:r>
      <w:r w:rsidRPr="006B21BE">
        <w:rPr>
          <w:rFonts w:ascii="Helvetica" w:eastAsia="Times New Roman" w:hAnsi="Helvetica" w:cs="Helvetica"/>
          <w:sz w:val="20"/>
          <w:szCs w:val="20"/>
          <w:lang w:val="es-ES" w:eastAsia="es-ES"/>
        </w:rPr>
        <w:lastRenderedPageBreak/>
        <w:t>material citado a otras dependencias, ni divulgar a través de conferencias, publicaciones u otros medios.</w:t>
      </w:r>
    </w:p>
    <w:p w:rsidR="006B21BE" w:rsidRPr="006B21BE" w:rsidRDefault="006B21BE" w:rsidP="006B21BE">
      <w:pPr>
        <w:ind w:left="1134"/>
        <w:jc w:val="both"/>
        <w:rPr>
          <w:rFonts w:ascii="Helvetica" w:eastAsia="Times New Roman" w:hAnsi="Helvetica" w:cs="Helvetica"/>
          <w:sz w:val="20"/>
          <w:szCs w:val="20"/>
          <w:lang w:val="es-ES" w:eastAsia="es-ES"/>
        </w:rPr>
      </w:pPr>
    </w:p>
    <w:p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archivos se deberán entregar en paquetería de procesador de textos y hojas de cálculo, los cuales no deberán tener claves de acceso y los archivos de las hojas de cálculo deberán de contener todas las fórmulas utilizadas para realizar los cálculos.</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05" w:name="_Toc396323378"/>
      <w:bookmarkStart w:id="206" w:name="_Toc401409825"/>
      <w:bookmarkStart w:id="207" w:name="_Toc401422510"/>
      <w:bookmarkStart w:id="208" w:name="_Toc401423100"/>
      <w:bookmarkStart w:id="209" w:name="_Toc401423247"/>
      <w:bookmarkStart w:id="210" w:name="_Toc401424110"/>
      <w:bookmarkStart w:id="211" w:name="_Toc401424481"/>
      <w:bookmarkStart w:id="212" w:name="_Toc396323379"/>
      <w:bookmarkStart w:id="213" w:name="_Toc401409826"/>
      <w:bookmarkStart w:id="214" w:name="_Toc401422511"/>
      <w:bookmarkStart w:id="215" w:name="_Toc401423101"/>
      <w:bookmarkStart w:id="216" w:name="_Toc401423248"/>
      <w:bookmarkStart w:id="217" w:name="_Toc401424111"/>
      <w:bookmarkStart w:id="218" w:name="_Toc401424482"/>
      <w:bookmarkStart w:id="219" w:name="_Toc346553381"/>
      <w:bookmarkStart w:id="220" w:name="_Toc366236251"/>
      <w:bookmarkStart w:id="221" w:name="_Toc10907038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Helvetica" w:eastAsia="Times New Roman" w:hAnsi="Helvetica" w:cs="Helvetica"/>
          <w:b/>
          <w:snapToGrid w:val="0"/>
          <w:sz w:val="20"/>
          <w:szCs w:val="20"/>
          <w:lang w:eastAsia="es-ES"/>
        </w:rPr>
        <w:t xml:space="preserve">6 </w:t>
      </w:r>
      <w:r w:rsidR="006B21BE" w:rsidRPr="006B21BE">
        <w:rPr>
          <w:rFonts w:ascii="Helvetica" w:eastAsia="Times New Roman" w:hAnsi="Helvetica" w:cs="Helvetica"/>
          <w:b/>
          <w:snapToGrid w:val="0"/>
          <w:sz w:val="20"/>
          <w:szCs w:val="20"/>
          <w:lang w:val="x-none" w:eastAsia="es-ES"/>
        </w:rPr>
        <w:t>ENTREGABLES</w:t>
      </w:r>
      <w:bookmarkEnd w:id="219"/>
      <w:bookmarkEnd w:id="220"/>
      <w:bookmarkEnd w:id="221"/>
    </w:p>
    <w:p w:rsidR="006B21BE" w:rsidRPr="006B21BE" w:rsidRDefault="006B21BE" w:rsidP="006B21BE">
      <w:pPr>
        <w:suppressAutoHyphens/>
        <w:spacing w:after="60"/>
        <w:ind w:left="360" w:hanging="360"/>
        <w:jc w:val="both"/>
        <w:rPr>
          <w:rFonts w:ascii="Helvetica" w:eastAsia="Times New Roman" w:hAnsi="Helvetica" w:cs="Helvetica"/>
          <w:snapToGrid w:val="0"/>
          <w:sz w:val="20"/>
          <w:szCs w:val="20"/>
          <w:lang w:eastAsia="es-ES"/>
        </w:rPr>
      </w:pPr>
    </w:p>
    <w:p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un informe final el cual contendrá lo indicado en el apartado de estructura y como anexo a éste, toda la información recopilada y generada.</w:t>
      </w:r>
    </w:p>
    <w:p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un resumen ejecutivo del estudio, y en forma adicional una presentación que contenga los puntos más relevantes del estudio.</w:t>
      </w:r>
    </w:p>
    <w:p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entregables serán en forma impresa y electrónica, 2 juegos de forma impresa y 4 juegos de forma electrónica.</w:t>
      </w:r>
    </w:p>
    <w:p w:rsidR="006B21BE" w:rsidRPr="006B21BE" w:rsidRDefault="006B21BE" w:rsidP="006B21BE">
      <w:pPr>
        <w:suppressAutoHyphens/>
        <w:spacing w:after="60"/>
        <w:ind w:left="360" w:hanging="360"/>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2" w:name="_Toc346553382"/>
      <w:bookmarkStart w:id="223" w:name="_Toc366236252"/>
      <w:bookmarkStart w:id="224" w:name="_Toc109070390"/>
      <w:r>
        <w:rPr>
          <w:rFonts w:ascii="Helvetica" w:eastAsia="Times New Roman" w:hAnsi="Helvetica" w:cs="Helvetica"/>
          <w:b/>
          <w:snapToGrid w:val="0"/>
          <w:sz w:val="20"/>
          <w:szCs w:val="20"/>
          <w:lang w:eastAsia="es-ES"/>
        </w:rPr>
        <w:t xml:space="preserve">7 </w:t>
      </w:r>
      <w:r w:rsidR="006B21BE" w:rsidRPr="006B21BE">
        <w:rPr>
          <w:rFonts w:ascii="Helvetica" w:eastAsia="Times New Roman" w:hAnsi="Helvetica" w:cs="Helvetica"/>
          <w:b/>
          <w:snapToGrid w:val="0"/>
          <w:sz w:val="20"/>
          <w:szCs w:val="20"/>
          <w:lang w:val="x-none" w:eastAsia="es-ES"/>
        </w:rPr>
        <w:t>CONFIDENCIALIDAD Y PROPIEDAD DE LOS TRABAJOS</w:t>
      </w:r>
      <w:bookmarkEnd w:id="222"/>
      <w:bookmarkEnd w:id="223"/>
      <w:bookmarkEnd w:id="224"/>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Toda la información recopilada y generada, así como los resultados obtenidos y productos adquiridos en y para la presente consultoría son propiedad del Sistema de los Servicios de Agua Potable, Drenaje y Alcantarillado de Puerto Vallarta, Jalisco, y serán entregados a la CONAGUA en su calidad de agente técnico y se realizará la gestión para que la información se consolide en el sistema de la Unidad de Inversiones de la Secretaría de Hacienda y Crédito Público. El consultor no podrá usar, divulgar, comercializar o editar parcial o totalmente dicha información sin previa autorización del Sistema de los Servicios de Agua Potable, Drenaje y Alcantarillado de Puerto Vallarta, Jalisco. Todo ello, estrictamente en el marco de las leyes mexicanas, y en particular de la Ley de Acceso a la Información Pública Gubernamental y del Instituto Federal de Acceso a la Información (IFAI).</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5" w:name="_Toc109070391"/>
      <w:r>
        <w:rPr>
          <w:rFonts w:ascii="Helvetica" w:eastAsia="Times New Roman" w:hAnsi="Helvetica" w:cs="Helvetica"/>
          <w:b/>
          <w:snapToGrid w:val="0"/>
          <w:sz w:val="20"/>
          <w:szCs w:val="20"/>
          <w:lang w:eastAsia="es-ES"/>
        </w:rPr>
        <w:t xml:space="preserve">8 </w:t>
      </w:r>
      <w:r w:rsidR="006B21BE" w:rsidRPr="006B21BE">
        <w:rPr>
          <w:rFonts w:ascii="Helvetica" w:eastAsia="Times New Roman" w:hAnsi="Helvetica" w:cs="Helvetica"/>
          <w:b/>
          <w:snapToGrid w:val="0"/>
          <w:sz w:val="20"/>
          <w:szCs w:val="20"/>
          <w:lang w:val="x-none" w:eastAsia="es-ES"/>
        </w:rPr>
        <w:t>PRESENTACIÓN DE AVANCES</w:t>
      </w:r>
      <w:bookmarkEnd w:id="225"/>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suppressAutoHyphens/>
        <w:jc w:val="both"/>
        <w:rPr>
          <w:rFonts w:ascii="Helvetica" w:eastAsia="Times New Roman" w:hAnsi="Helvetica" w:cs="Helvetica"/>
          <w:sz w:val="20"/>
          <w:szCs w:val="20"/>
          <w:lang w:val="x-none" w:eastAsia="es-ES"/>
        </w:rPr>
      </w:pPr>
      <w:r w:rsidRPr="006B21BE">
        <w:rPr>
          <w:rFonts w:ascii="Helvetica" w:eastAsia="Times New Roman" w:hAnsi="Helvetica" w:cs="Helvetica"/>
          <w:color w:val="000000"/>
          <w:sz w:val="20"/>
          <w:szCs w:val="20"/>
          <w:lang w:val="es-ES" w:eastAsia="es-ES"/>
        </w:rPr>
        <w:t>Deberá al menos haber 2 reuniones de presentación de avances, la primera al término del planteamiento de la situación actual y optimizada y la segunda al término de la valoración de los costos y beneficios.</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6" w:name="_Toc346553383"/>
      <w:bookmarkStart w:id="227" w:name="_Toc366236253"/>
      <w:bookmarkStart w:id="228" w:name="_Toc109070392"/>
      <w:r>
        <w:rPr>
          <w:rFonts w:ascii="Helvetica" w:eastAsia="Times New Roman" w:hAnsi="Helvetica" w:cs="Helvetica"/>
          <w:b/>
          <w:snapToGrid w:val="0"/>
          <w:sz w:val="20"/>
          <w:szCs w:val="20"/>
          <w:lang w:eastAsia="es-ES"/>
        </w:rPr>
        <w:t xml:space="preserve">9 </w:t>
      </w:r>
      <w:r w:rsidR="006B21BE" w:rsidRPr="006B21BE">
        <w:rPr>
          <w:rFonts w:ascii="Helvetica" w:eastAsia="Times New Roman" w:hAnsi="Helvetica" w:cs="Helvetica"/>
          <w:b/>
          <w:snapToGrid w:val="0"/>
          <w:sz w:val="20"/>
          <w:szCs w:val="20"/>
          <w:lang w:val="x-none" w:eastAsia="es-ES"/>
        </w:rPr>
        <w:t>DURACIÓN Y PERIODO DE LA CONSULTORÍA</w:t>
      </w:r>
      <w:bookmarkEnd w:id="226"/>
      <w:bookmarkEnd w:id="227"/>
      <w:bookmarkEnd w:id="228"/>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consultoría tendrá una duración de 91 días calendario, contados a partir de la fecha en que se adjudique o se firme el contrato. La consultoría deberá presentar un programa de trabajo con montos y tiempos de cómo desarrollará las actividades solicitadas en los presentes términos de referencia, que deberán llenar en formato </w:t>
      </w:r>
      <w:proofErr w:type="spellStart"/>
      <w:r w:rsidRPr="006B21BE">
        <w:rPr>
          <w:rFonts w:ascii="Helvetica" w:eastAsia="Times New Roman" w:hAnsi="Helvetica" w:cs="Helvetica"/>
          <w:sz w:val="20"/>
          <w:szCs w:val="20"/>
          <w:lang w:val="es-ES" w:eastAsia="es-ES"/>
        </w:rPr>
        <w:t>excel</w:t>
      </w:r>
      <w:proofErr w:type="spellEnd"/>
      <w:r w:rsidRPr="006B21BE">
        <w:rPr>
          <w:rFonts w:ascii="Helvetica" w:eastAsia="Times New Roman" w:hAnsi="Helvetica" w:cs="Helvetica"/>
          <w:sz w:val="20"/>
          <w:szCs w:val="20"/>
          <w:lang w:val="es-ES" w:eastAsia="es-ES"/>
        </w:rPr>
        <w:t xml:space="preserve"> adjunto.</w:t>
      </w:r>
    </w:p>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9" w:name="_Toc396323383"/>
      <w:bookmarkStart w:id="230" w:name="_Toc401409830"/>
      <w:bookmarkStart w:id="231" w:name="_Toc401422515"/>
      <w:bookmarkStart w:id="232" w:name="_Toc401423105"/>
      <w:bookmarkStart w:id="233" w:name="_Toc401423252"/>
      <w:bookmarkStart w:id="234" w:name="_Toc401424115"/>
      <w:bookmarkStart w:id="235" w:name="_Toc401424486"/>
      <w:bookmarkStart w:id="236" w:name="_Toc109070393"/>
      <w:bookmarkEnd w:id="229"/>
      <w:bookmarkEnd w:id="230"/>
      <w:bookmarkEnd w:id="231"/>
      <w:bookmarkEnd w:id="232"/>
      <w:bookmarkEnd w:id="233"/>
      <w:bookmarkEnd w:id="234"/>
      <w:bookmarkEnd w:id="235"/>
      <w:r>
        <w:rPr>
          <w:rFonts w:ascii="Helvetica" w:eastAsia="Times New Roman" w:hAnsi="Helvetica" w:cs="Helvetica"/>
          <w:b/>
          <w:snapToGrid w:val="0"/>
          <w:sz w:val="20"/>
          <w:szCs w:val="20"/>
          <w:lang w:eastAsia="es-ES"/>
        </w:rPr>
        <w:t xml:space="preserve">10 </w:t>
      </w:r>
      <w:r w:rsidR="006B21BE" w:rsidRPr="006B21BE">
        <w:rPr>
          <w:rFonts w:ascii="Helvetica" w:eastAsia="Times New Roman" w:hAnsi="Helvetica" w:cs="Helvetica"/>
          <w:b/>
          <w:snapToGrid w:val="0"/>
          <w:sz w:val="20"/>
          <w:szCs w:val="20"/>
          <w:lang w:val="x-none" w:eastAsia="es-ES"/>
        </w:rPr>
        <w:t>CATÁLOGO DE CONCEPTOS</w:t>
      </w:r>
      <w:bookmarkEnd w:id="236"/>
    </w:p>
    <w:p w:rsidR="006B21BE" w:rsidRPr="006B21BE" w:rsidRDefault="006B21BE" w:rsidP="006B21BE">
      <w:pPr>
        <w:rPr>
          <w:rFonts w:ascii="Helvetica" w:eastAsia="Times New Roman" w:hAnsi="Helvetica" w:cs="Helvetica"/>
          <w:sz w:val="20"/>
          <w:szCs w:val="20"/>
          <w:lang w:eastAsia="es-ES"/>
        </w:rPr>
      </w:pPr>
    </w:p>
    <w:p w:rsidR="00732165" w:rsidRDefault="00732165" w:rsidP="00732165">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catálogo de conceptos basado en las actividades propuestas por estos términos de referencia, deberán llenarse en el formato Excel adjunto a estos términos de referencia.</w:t>
      </w:r>
    </w:p>
    <w:p w:rsidR="00732165" w:rsidRDefault="00732165" w:rsidP="00732165">
      <w:pPr>
        <w:jc w:val="both"/>
        <w:rPr>
          <w:rFonts w:ascii="Helvetica" w:eastAsia="Times New Roman" w:hAnsi="Helvetica" w:cs="Helvetica"/>
          <w:sz w:val="20"/>
          <w:szCs w:val="20"/>
          <w:lang w:val="es-ES" w:eastAsia="es-ES"/>
        </w:rPr>
      </w:pPr>
    </w:p>
    <w:p w:rsidR="00732165" w:rsidRDefault="00732165" w:rsidP="00732165">
      <w:pPr>
        <w:jc w:val="both"/>
        <w:rPr>
          <w:rFonts w:ascii="Helvetica" w:eastAsia="Times New Roman" w:hAnsi="Helvetica" w:cs="Helvetica"/>
          <w:sz w:val="20"/>
          <w:szCs w:val="20"/>
          <w:lang w:val="es-ES" w:eastAsia="es-ES"/>
        </w:rPr>
      </w:pPr>
    </w:p>
    <w:tbl>
      <w:tblPr>
        <w:tblW w:w="10503" w:type="dxa"/>
        <w:tblCellMar>
          <w:left w:w="70" w:type="dxa"/>
          <w:right w:w="70" w:type="dxa"/>
        </w:tblCellMar>
        <w:tblLook w:val="04A0" w:firstRow="1" w:lastRow="0" w:firstColumn="1" w:lastColumn="0" w:noHBand="0" w:noVBand="1"/>
      </w:tblPr>
      <w:tblGrid>
        <w:gridCol w:w="854"/>
        <w:gridCol w:w="3030"/>
        <w:gridCol w:w="959"/>
        <w:gridCol w:w="936"/>
        <w:gridCol w:w="2223"/>
        <w:gridCol w:w="2341"/>
        <w:gridCol w:w="160"/>
      </w:tblGrid>
      <w:tr w:rsidR="00732165" w:rsidRPr="00B204D2" w:rsidTr="00BC2712">
        <w:trPr>
          <w:gridAfter w:val="1"/>
          <w:wAfter w:w="160" w:type="dxa"/>
          <w:trHeight w:val="1280"/>
        </w:trPr>
        <w:tc>
          <w:tcPr>
            <w:tcW w:w="10343" w:type="dxa"/>
            <w:gridSpan w:val="6"/>
            <w:tcBorders>
              <w:top w:val="nil"/>
              <w:left w:val="single" w:sz="4" w:space="0" w:color="auto"/>
              <w:bottom w:val="single" w:sz="4" w:space="0" w:color="auto"/>
              <w:right w:val="single" w:sz="4" w:space="0" w:color="000000"/>
            </w:tcBorders>
            <w:shd w:val="clear" w:color="auto" w:fill="auto"/>
            <w:vAlign w:val="center"/>
            <w:hideMark/>
          </w:tcPr>
          <w:p w:rsidR="00732165" w:rsidRPr="00B204D2" w:rsidRDefault="00732165" w:rsidP="00BC2712">
            <w:pPr>
              <w:jc w:val="center"/>
              <w:rPr>
                <w:rFonts w:ascii="Calibri" w:eastAsia="Times New Roman" w:hAnsi="Calibri" w:cs="Calibri"/>
                <w:sz w:val="32"/>
                <w:szCs w:val="32"/>
                <w:lang w:eastAsia="es-MX"/>
              </w:rPr>
            </w:pPr>
            <w:r w:rsidRPr="00B204D2">
              <w:rPr>
                <w:rFonts w:ascii="Calibri" w:eastAsia="Times New Roman" w:hAnsi="Calibri" w:cs="Calibri"/>
                <w:sz w:val="32"/>
                <w:szCs w:val="32"/>
                <w:lang w:eastAsia="es-MX"/>
              </w:rPr>
              <w:lastRenderedPageBreak/>
              <w:t>ACTUALIZACIÓN DEL “ESTUDIO DEL ANÁLISIS DE RENTABILIDAD SOCIAL PARA EL PROYECTO DE AMPLIACIÓN Y MODERNIZACIÓN DE LA PTAR NORTE II EN EL MUNICIPIO DE PUERTO VALLARTA, JALISCO”</w:t>
            </w:r>
          </w:p>
        </w:tc>
      </w:tr>
      <w:tr w:rsidR="00732165" w:rsidRPr="00B204D2" w:rsidTr="00BC2712">
        <w:trPr>
          <w:gridAfter w:val="1"/>
          <w:wAfter w:w="160" w:type="dxa"/>
          <w:trHeight w:val="300"/>
        </w:trPr>
        <w:tc>
          <w:tcPr>
            <w:tcW w:w="854" w:type="dxa"/>
            <w:tcBorders>
              <w:top w:val="nil"/>
              <w:left w:val="single" w:sz="4" w:space="0" w:color="auto"/>
              <w:bottom w:val="nil"/>
              <w:right w:val="nil"/>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r w:rsidRPr="00B204D2">
              <w:rPr>
                <w:rFonts w:ascii="Arial" w:eastAsia="Times New Roman" w:hAnsi="Arial" w:cs="Arial"/>
                <w:sz w:val="20"/>
                <w:szCs w:val="20"/>
                <w:lang w:eastAsia="es-MX"/>
              </w:rPr>
              <w:t> </w:t>
            </w:r>
          </w:p>
        </w:tc>
        <w:tc>
          <w:tcPr>
            <w:tcW w:w="3030" w:type="dxa"/>
            <w:tcBorders>
              <w:top w:val="nil"/>
              <w:left w:val="nil"/>
              <w:bottom w:val="nil"/>
              <w:right w:val="nil"/>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p>
        </w:tc>
        <w:tc>
          <w:tcPr>
            <w:tcW w:w="959" w:type="dxa"/>
            <w:tcBorders>
              <w:top w:val="nil"/>
              <w:left w:val="single" w:sz="4" w:space="0" w:color="auto"/>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rsidR="00732165" w:rsidRPr="00B204D2" w:rsidRDefault="00732165" w:rsidP="00BC2712">
            <w:pPr>
              <w:jc w:val="right"/>
              <w:rPr>
                <w:rFonts w:ascii="Calibri" w:eastAsia="Times New Roman" w:hAnsi="Calibri" w:cs="Calibri"/>
                <w:b/>
                <w:bCs/>
                <w:lang w:eastAsia="es-MX"/>
              </w:rPr>
            </w:pPr>
            <w:r w:rsidRPr="00B204D2">
              <w:rPr>
                <w:rFonts w:ascii="Calibri" w:eastAsia="Times New Roman" w:hAnsi="Calibri" w:cs="Calibri"/>
                <w:b/>
                <w:bCs/>
                <w:lang w:eastAsia="es-MX"/>
              </w:rPr>
              <w:t>Fecha de Inicio:</w:t>
            </w:r>
          </w:p>
        </w:tc>
        <w:tc>
          <w:tcPr>
            <w:tcW w:w="2341" w:type="dxa"/>
            <w:tcBorders>
              <w:top w:val="nil"/>
              <w:left w:val="nil"/>
              <w:bottom w:val="nil"/>
              <w:right w:val="single" w:sz="4" w:space="0" w:color="auto"/>
            </w:tcBorders>
            <w:shd w:val="clear" w:color="auto" w:fill="auto"/>
            <w:vAlign w:val="center"/>
            <w:hideMark/>
          </w:tcPr>
          <w:p w:rsidR="00732165" w:rsidRPr="00B204D2" w:rsidRDefault="00732165" w:rsidP="00BC2712">
            <w:pPr>
              <w:jc w:val="center"/>
              <w:rPr>
                <w:rFonts w:ascii="Calibri" w:eastAsia="Times New Roman" w:hAnsi="Calibri" w:cs="Calibri"/>
                <w:lang w:eastAsia="es-MX"/>
              </w:rPr>
            </w:pPr>
            <w:r w:rsidRPr="00B204D2">
              <w:rPr>
                <w:rFonts w:ascii="Calibri" w:eastAsia="Times New Roman" w:hAnsi="Calibri" w:cs="Calibri"/>
                <w:lang w:eastAsia="es-MX"/>
              </w:rPr>
              <w:t> </w:t>
            </w:r>
          </w:p>
        </w:tc>
      </w:tr>
      <w:tr w:rsidR="00732165" w:rsidRPr="00B204D2" w:rsidTr="00BC2712">
        <w:trPr>
          <w:gridAfter w:val="1"/>
          <w:wAfter w:w="160" w:type="dxa"/>
          <w:trHeight w:val="300"/>
        </w:trPr>
        <w:tc>
          <w:tcPr>
            <w:tcW w:w="3884" w:type="dxa"/>
            <w:gridSpan w:val="2"/>
            <w:tcBorders>
              <w:top w:val="nil"/>
              <w:left w:val="single" w:sz="4" w:space="0" w:color="auto"/>
              <w:bottom w:val="nil"/>
              <w:right w:val="single" w:sz="4" w:space="0" w:color="000000"/>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r w:rsidRPr="00B204D2">
              <w:rPr>
                <w:rFonts w:ascii="Arial" w:eastAsia="Times New Roman" w:hAnsi="Arial" w:cs="Arial"/>
                <w:sz w:val="20"/>
                <w:szCs w:val="20"/>
                <w:lang w:eastAsia="es-MX"/>
              </w:rPr>
              <w:t>Razón Social:</w:t>
            </w:r>
          </w:p>
        </w:tc>
        <w:tc>
          <w:tcPr>
            <w:tcW w:w="959" w:type="dxa"/>
            <w:tcBorders>
              <w:top w:val="nil"/>
              <w:left w:val="nil"/>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rsidR="00732165" w:rsidRPr="00B204D2" w:rsidRDefault="00732165" w:rsidP="00BC2712">
            <w:pPr>
              <w:jc w:val="right"/>
              <w:rPr>
                <w:rFonts w:ascii="Calibri" w:eastAsia="Times New Roman" w:hAnsi="Calibri" w:cs="Calibri"/>
                <w:b/>
                <w:bCs/>
                <w:lang w:eastAsia="es-MX"/>
              </w:rPr>
            </w:pPr>
            <w:r w:rsidRPr="00B204D2">
              <w:rPr>
                <w:rFonts w:ascii="Calibri" w:eastAsia="Times New Roman" w:hAnsi="Calibri" w:cs="Calibri"/>
                <w:b/>
                <w:bCs/>
                <w:lang w:eastAsia="es-MX"/>
              </w:rPr>
              <w:t>Fecha de</w:t>
            </w:r>
            <w:r w:rsidR="00FC08AE">
              <w:rPr>
                <w:rFonts w:ascii="Calibri" w:eastAsia="Times New Roman" w:hAnsi="Calibri" w:cs="Calibri"/>
                <w:b/>
                <w:bCs/>
                <w:lang w:eastAsia="es-MX"/>
              </w:rPr>
              <w:t xml:space="preserve"> </w:t>
            </w:r>
            <w:r w:rsidRPr="00B204D2">
              <w:rPr>
                <w:rFonts w:ascii="Calibri" w:eastAsia="Times New Roman" w:hAnsi="Calibri" w:cs="Calibri"/>
                <w:b/>
                <w:bCs/>
                <w:lang w:eastAsia="es-MX"/>
              </w:rPr>
              <w:t>Terminación:</w:t>
            </w:r>
          </w:p>
        </w:tc>
        <w:tc>
          <w:tcPr>
            <w:tcW w:w="2341" w:type="dxa"/>
            <w:tcBorders>
              <w:top w:val="nil"/>
              <w:left w:val="nil"/>
              <w:bottom w:val="nil"/>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lang w:eastAsia="es-MX"/>
              </w:rPr>
            </w:pPr>
            <w:r w:rsidRPr="00B204D2">
              <w:rPr>
                <w:rFonts w:ascii="Calibri" w:eastAsia="Times New Roman" w:hAnsi="Calibri" w:cs="Calibri"/>
                <w:lang w:eastAsia="es-MX"/>
              </w:rPr>
              <w:t> </w:t>
            </w:r>
          </w:p>
        </w:tc>
      </w:tr>
      <w:tr w:rsidR="00732165" w:rsidRPr="00B204D2" w:rsidTr="00BC2712">
        <w:trPr>
          <w:gridAfter w:val="1"/>
          <w:wAfter w:w="160" w:type="dxa"/>
          <w:trHeight w:val="300"/>
        </w:trPr>
        <w:tc>
          <w:tcPr>
            <w:tcW w:w="854" w:type="dxa"/>
            <w:tcBorders>
              <w:top w:val="nil"/>
              <w:left w:val="single" w:sz="4" w:space="0" w:color="auto"/>
              <w:bottom w:val="nil"/>
              <w:right w:val="nil"/>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r w:rsidRPr="00B204D2">
              <w:rPr>
                <w:rFonts w:ascii="Arial" w:eastAsia="Times New Roman" w:hAnsi="Arial" w:cs="Arial"/>
                <w:sz w:val="20"/>
                <w:szCs w:val="20"/>
                <w:lang w:eastAsia="es-MX"/>
              </w:rPr>
              <w:t> </w:t>
            </w:r>
          </w:p>
        </w:tc>
        <w:tc>
          <w:tcPr>
            <w:tcW w:w="3030" w:type="dxa"/>
            <w:tcBorders>
              <w:top w:val="nil"/>
              <w:left w:val="nil"/>
              <w:bottom w:val="nil"/>
              <w:right w:val="nil"/>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p>
        </w:tc>
        <w:tc>
          <w:tcPr>
            <w:tcW w:w="959" w:type="dxa"/>
            <w:tcBorders>
              <w:top w:val="nil"/>
              <w:left w:val="single" w:sz="4" w:space="0" w:color="auto"/>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c>
          <w:tcPr>
            <w:tcW w:w="2341" w:type="dxa"/>
            <w:tcBorders>
              <w:top w:val="nil"/>
              <w:left w:val="nil"/>
              <w:bottom w:val="nil"/>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8"/>
                <w:szCs w:val="18"/>
                <w:lang w:eastAsia="es-MX"/>
              </w:rPr>
            </w:pPr>
            <w:r w:rsidRPr="00B204D2">
              <w:rPr>
                <w:rFonts w:ascii="Calibri" w:eastAsia="Times New Roman" w:hAnsi="Calibri" w:cs="Calibri"/>
                <w:sz w:val="18"/>
                <w:szCs w:val="18"/>
                <w:lang w:eastAsia="es-MX"/>
              </w:rPr>
              <w:t> </w:t>
            </w:r>
          </w:p>
        </w:tc>
      </w:tr>
      <w:tr w:rsidR="00732165" w:rsidRPr="00B204D2" w:rsidTr="00BC2712">
        <w:trPr>
          <w:gridAfter w:val="1"/>
          <w:wAfter w:w="160" w:type="dxa"/>
          <w:trHeight w:val="300"/>
        </w:trPr>
        <w:tc>
          <w:tcPr>
            <w:tcW w:w="3884" w:type="dxa"/>
            <w:gridSpan w:val="2"/>
            <w:tcBorders>
              <w:top w:val="nil"/>
              <w:left w:val="single" w:sz="4" w:space="0" w:color="auto"/>
              <w:bottom w:val="single" w:sz="4" w:space="0" w:color="auto"/>
              <w:right w:val="single" w:sz="4" w:space="0" w:color="000000"/>
            </w:tcBorders>
            <w:shd w:val="clear" w:color="auto" w:fill="auto"/>
            <w:noWrap/>
            <w:vAlign w:val="bottom"/>
            <w:hideMark/>
          </w:tcPr>
          <w:p w:rsidR="00732165" w:rsidRPr="00B204D2" w:rsidRDefault="00732165" w:rsidP="00BC2712">
            <w:pPr>
              <w:rPr>
                <w:rFonts w:ascii="Arial" w:eastAsia="Times New Roman" w:hAnsi="Arial" w:cs="Arial"/>
                <w:sz w:val="20"/>
                <w:szCs w:val="20"/>
                <w:lang w:eastAsia="es-MX"/>
              </w:rPr>
            </w:pPr>
            <w:r w:rsidRPr="00B204D2">
              <w:rPr>
                <w:rFonts w:ascii="Arial" w:eastAsia="Times New Roman" w:hAnsi="Arial" w:cs="Arial"/>
                <w:sz w:val="20"/>
                <w:szCs w:val="20"/>
                <w:lang w:eastAsia="es-MX"/>
              </w:rPr>
              <w:t>Representante Legal:</w:t>
            </w:r>
          </w:p>
        </w:tc>
        <w:tc>
          <w:tcPr>
            <w:tcW w:w="959" w:type="dxa"/>
            <w:tcBorders>
              <w:top w:val="nil"/>
              <w:left w:val="nil"/>
              <w:bottom w:val="single" w:sz="4" w:space="0" w:color="auto"/>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single" w:sz="4" w:space="0" w:color="auto"/>
              <w:right w:val="nil"/>
            </w:tcBorders>
            <w:shd w:val="clear" w:color="auto" w:fill="auto"/>
            <w:noWrap/>
            <w:vAlign w:val="center"/>
            <w:hideMark/>
          </w:tcPr>
          <w:p w:rsidR="00732165" w:rsidRPr="00B204D2" w:rsidRDefault="00732165" w:rsidP="00BC271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2223" w:type="dxa"/>
            <w:tcBorders>
              <w:top w:val="nil"/>
              <w:left w:val="nil"/>
              <w:bottom w:val="single" w:sz="4" w:space="0" w:color="auto"/>
              <w:right w:val="nil"/>
            </w:tcBorders>
            <w:shd w:val="clear" w:color="auto" w:fill="auto"/>
            <w:noWrap/>
            <w:vAlign w:val="center"/>
            <w:hideMark/>
          </w:tcPr>
          <w:p w:rsidR="00732165" w:rsidRPr="00B204D2" w:rsidRDefault="00732165" w:rsidP="00BC2712">
            <w:pPr>
              <w:jc w:val="right"/>
              <w:rPr>
                <w:rFonts w:ascii="Calibri" w:eastAsia="Times New Roman" w:hAnsi="Calibri" w:cs="Calibri"/>
                <w:b/>
                <w:bCs/>
                <w:lang w:eastAsia="es-MX"/>
              </w:rPr>
            </w:pPr>
            <w:r w:rsidRPr="00B204D2">
              <w:rPr>
                <w:rFonts w:ascii="Calibri" w:eastAsia="Times New Roman" w:hAnsi="Calibri" w:cs="Calibri"/>
                <w:b/>
                <w:bCs/>
                <w:lang w:eastAsia="es-MX"/>
              </w:rPr>
              <w:t>Plazo de Ejecución:</w:t>
            </w:r>
          </w:p>
        </w:tc>
        <w:tc>
          <w:tcPr>
            <w:tcW w:w="2341" w:type="dxa"/>
            <w:tcBorders>
              <w:top w:val="nil"/>
              <w:left w:val="nil"/>
              <w:bottom w:val="single" w:sz="4" w:space="0" w:color="auto"/>
              <w:right w:val="single" w:sz="4" w:space="0" w:color="auto"/>
            </w:tcBorders>
            <w:shd w:val="clear" w:color="auto" w:fill="auto"/>
            <w:noWrap/>
            <w:vAlign w:val="bottom"/>
            <w:hideMark/>
          </w:tcPr>
          <w:p w:rsidR="00732165" w:rsidRPr="00B204D2" w:rsidRDefault="00732165" w:rsidP="00BC2712">
            <w:pPr>
              <w:jc w:val="center"/>
              <w:rPr>
                <w:rFonts w:ascii="Calibri" w:eastAsia="Times New Roman" w:hAnsi="Calibri" w:cs="Calibri"/>
                <w:lang w:eastAsia="es-MX"/>
              </w:rPr>
            </w:pPr>
            <w:r w:rsidRPr="00B204D2">
              <w:rPr>
                <w:rFonts w:ascii="Calibri" w:eastAsia="Times New Roman" w:hAnsi="Calibri" w:cs="Calibri"/>
                <w:lang w:eastAsia="es-MX"/>
              </w:rPr>
              <w:t>000 Días</w:t>
            </w:r>
          </w:p>
        </w:tc>
      </w:tr>
      <w:tr w:rsidR="00732165" w:rsidRPr="00B204D2" w:rsidTr="00BC2712">
        <w:trPr>
          <w:gridAfter w:val="1"/>
          <w:wAfter w:w="160" w:type="dxa"/>
          <w:trHeight w:val="165"/>
        </w:trPr>
        <w:tc>
          <w:tcPr>
            <w:tcW w:w="854" w:type="dxa"/>
            <w:tcBorders>
              <w:top w:val="nil"/>
              <w:left w:val="nil"/>
              <w:bottom w:val="nil"/>
              <w:right w:val="nil"/>
            </w:tcBorders>
            <w:shd w:val="clear" w:color="auto" w:fill="auto"/>
            <w:noWrap/>
            <w:vAlign w:val="center"/>
            <w:hideMark/>
          </w:tcPr>
          <w:p w:rsidR="00732165" w:rsidRPr="00B204D2" w:rsidRDefault="00732165" w:rsidP="00BC2712">
            <w:pPr>
              <w:jc w:val="center"/>
              <w:rPr>
                <w:rFonts w:ascii="Calibri" w:eastAsia="Times New Roman" w:hAnsi="Calibri" w:cs="Calibri"/>
                <w:lang w:eastAsia="es-MX"/>
              </w:rPr>
            </w:pPr>
          </w:p>
        </w:tc>
        <w:tc>
          <w:tcPr>
            <w:tcW w:w="3030"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c>
          <w:tcPr>
            <w:tcW w:w="959"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c>
          <w:tcPr>
            <w:tcW w:w="2223"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gridAfter w:val="1"/>
          <w:wAfter w:w="160" w:type="dxa"/>
          <w:trHeight w:val="300"/>
        </w:trPr>
        <w:tc>
          <w:tcPr>
            <w:tcW w:w="10343" w:type="dxa"/>
            <w:gridSpan w:val="6"/>
            <w:tcBorders>
              <w:top w:val="single" w:sz="4" w:space="0" w:color="auto"/>
              <w:left w:val="single" w:sz="4" w:space="0" w:color="auto"/>
              <w:bottom w:val="nil"/>
              <w:right w:val="single" w:sz="4" w:space="0" w:color="000000"/>
            </w:tcBorders>
            <w:shd w:val="clear" w:color="000000" w:fill="333F4F"/>
            <w:vAlign w:val="center"/>
            <w:hideMark/>
          </w:tcPr>
          <w:p w:rsidR="00732165" w:rsidRPr="00B204D2" w:rsidRDefault="00732165" w:rsidP="00BC2712">
            <w:pPr>
              <w:jc w:val="center"/>
              <w:rPr>
                <w:rFonts w:ascii="Calibri" w:eastAsia="Times New Roman" w:hAnsi="Calibri" w:cs="Calibri"/>
                <w:b/>
                <w:bCs/>
                <w:color w:val="FFFFFF"/>
                <w:sz w:val="22"/>
                <w:szCs w:val="22"/>
                <w:lang w:eastAsia="es-MX"/>
              </w:rPr>
            </w:pPr>
            <w:r w:rsidRPr="00B204D2">
              <w:rPr>
                <w:rFonts w:ascii="Calibri" w:eastAsia="Times New Roman" w:hAnsi="Calibri" w:cs="Calibri"/>
                <w:b/>
                <w:bCs/>
                <w:color w:val="FFFFFF"/>
                <w:sz w:val="22"/>
                <w:szCs w:val="22"/>
                <w:lang w:eastAsia="es-MX"/>
              </w:rPr>
              <w:t>PROPUESTA ECONÓMICA</w:t>
            </w:r>
          </w:p>
        </w:tc>
      </w:tr>
      <w:tr w:rsidR="00732165" w:rsidRPr="00B204D2" w:rsidTr="00BC2712">
        <w:trPr>
          <w:gridAfter w:val="1"/>
          <w:wAfter w:w="160" w:type="dxa"/>
          <w:trHeight w:val="270"/>
        </w:trPr>
        <w:tc>
          <w:tcPr>
            <w:tcW w:w="854" w:type="dxa"/>
            <w:tcBorders>
              <w:top w:val="single" w:sz="4" w:space="0" w:color="auto"/>
              <w:left w:val="single" w:sz="4" w:space="0" w:color="auto"/>
              <w:bottom w:val="single" w:sz="4" w:space="0" w:color="auto"/>
              <w:right w:val="nil"/>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c>
          <w:tcPr>
            <w:tcW w:w="3030" w:type="dxa"/>
            <w:tcBorders>
              <w:top w:val="single" w:sz="4" w:space="0" w:color="auto"/>
              <w:left w:val="nil"/>
              <w:bottom w:val="single" w:sz="4" w:space="0" w:color="auto"/>
              <w:right w:val="nil"/>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c>
          <w:tcPr>
            <w:tcW w:w="959" w:type="dxa"/>
            <w:tcBorders>
              <w:top w:val="single" w:sz="4" w:space="0" w:color="auto"/>
              <w:left w:val="nil"/>
              <w:bottom w:val="single" w:sz="4" w:space="0" w:color="auto"/>
              <w:right w:val="nil"/>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c>
          <w:tcPr>
            <w:tcW w:w="936" w:type="dxa"/>
            <w:tcBorders>
              <w:top w:val="single" w:sz="4" w:space="0" w:color="auto"/>
              <w:left w:val="nil"/>
              <w:bottom w:val="single" w:sz="4" w:space="0" w:color="auto"/>
              <w:right w:val="nil"/>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c>
          <w:tcPr>
            <w:tcW w:w="2223" w:type="dxa"/>
            <w:tcBorders>
              <w:top w:val="single" w:sz="4" w:space="0" w:color="auto"/>
              <w:left w:val="nil"/>
              <w:bottom w:val="single" w:sz="4" w:space="0" w:color="auto"/>
              <w:right w:val="nil"/>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bottom"/>
            <w:hideMark/>
          </w:tcPr>
          <w:p w:rsidR="00732165" w:rsidRPr="00B204D2" w:rsidRDefault="00732165" w:rsidP="00BC2712">
            <w:pPr>
              <w:rPr>
                <w:rFonts w:ascii="Calibri" w:eastAsia="Times New Roman" w:hAnsi="Calibri" w:cs="Calibri"/>
                <w:lang w:eastAsia="es-MX"/>
              </w:rPr>
            </w:pPr>
            <w:r w:rsidRPr="00B204D2">
              <w:rPr>
                <w:rFonts w:ascii="Calibri" w:eastAsia="Times New Roman" w:hAnsi="Calibri" w:cs="Calibri"/>
                <w:lang w:eastAsia="es-MX"/>
              </w:rPr>
              <w:t> </w:t>
            </w:r>
          </w:p>
        </w:tc>
      </w:tr>
      <w:tr w:rsidR="00732165" w:rsidRPr="00B204D2" w:rsidTr="00BC2712">
        <w:trPr>
          <w:gridAfter w:val="1"/>
          <w:wAfter w:w="160" w:type="dxa"/>
          <w:trHeight w:val="408"/>
        </w:trPr>
        <w:tc>
          <w:tcPr>
            <w:tcW w:w="854"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sz w:val="22"/>
                <w:szCs w:val="22"/>
                <w:lang w:eastAsia="es-MX"/>
              </w:rPr>
            </w:pPr>
            <w:r w:rsidRPr="00B204D2">
              <w:rPr>
                <w:rFonts w:ascii="Calibri" w:eastAsia="Times New Roman" w:hAnsi="Calibri" w:cs="Calibri"/>
                <w:b/>
                <w:bCs/>
                <w:sz w:val="22"/>
                <w:szCs w:val="22"/>
                <w:lang w:eastAsia="es-MX"/>
              </w:rPr>
              <w:t>CLAVE</w:t>
            </w:r>
          </w:p>
        </w:tc>
        <w:tc>
          <w:tcPr>
            <w:tcW w:w="3030"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DESCRIPCIÓN</w:t>
            </w:r>
          </w:p>
        </w:tc>
        <w:tc>
          <w:tcPr>
            <w:tcW w:w="959"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 xml:space="preserve"> Cantidad </w:t>
            </w:r>
          </w:p>
        </w:tc>
        <w:tc>
          <w:tcPr>
            <w:tcW w:w="936"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UNIDAD</w:t>
            </w:r>
          </w:p>
        </w:tc>
        <w:tc>
          <w:tcPr>
            <w:tcW w:w="2223"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 xml:space="preserve"> PRECIO UNITARIO </w:t>
            </w:r>
          </w:p>
        </w:tc>
        <w:tc>
          <w:tcPr>
            <w:tcW w:w="2341" w:type="dxa"/>
            <w:vMerge w:val="restart"/>
            <w:tcBorders>
              <w:top w:val="nil"/>
              <w:left w:val="single" w:sz="4" w:space="0" w:color="auto"/>
              <w:bottom w:val="single" w:sz="4" w:space="0" w:color="auto"/>
              <w:right w:val="single" w:sz="4" w:space="0" w:color="auto"/>
            </w:tcBorders>
            <w:shd w:val="clear" w:color="000000" w:fill="ACB9CA"/>
            <w:vAlign w:val="center"/>
            <w:hideMark/>
          </w:tcPr>
          <w:p w:rsidR="00732165" w:rsidRPr="00B204D2" w:rsidRDefault="00732165" w:rsidP="00BC271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IMPORTE</w:t>
            </w:r>
          </w:p>
        </w:tc>
      </w:tr>
      <w:tr w:rsidR="00732165" w:rsidRPr="00B204D2" w:rsidTr="00BC2712">
        <w:trPr>
          <w:trHeight w:val="300"/>
        </w:trPr>
        <w:tc>
          <w:tcPr>
            <w:tcW w:w="854"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sz w:val="22"/>
                <w:szCs w:val="22"/>
                <w:lang w:eastAsia="es-MX"/>
              </w:rPr>
            </w:pPr>
          </w:p>
        </w:tc>
        <w:tc>
          <w:tcPr>
            <w:tcW w:w="3030"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color w:val="000000"/>
                <w:sz w:val="22"/>
                <w:szCs w:val="22"/>
                <w:lang w:eastAsia="es-MX"/>
              </w:rPr>
            </w:pPr>
          </w:p>
        </w:tc>
        <w:tc>
          <w:tcPr>
            <w:tcW w:w="959"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color w:val="000000"/>
                <w:sz w:val="22"/>
                <w:szCs w:val="22"/>
                <w:lang w:eastAsia="es-MX"/>
              </w:rPr>
            </w:pPr>
          </w:p>
        </w:tc>
        <w:tc>
          <w:tcPr>
            <w:tcW w:w="936"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color w:val="000000"/>
                <w:sz w:val="22"/>
                <w:szCs w:val="22"/>
                <w:lang w:eastAsia="es-MX"/>
              </w:rPr>
            </w:pPr>
          </w:p>
        </w:tc>
        <w:tc>
          <w:tcPr>
            <w:tcW w:w="2223"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color w:val="000000"/>
                <w:sz w:val="22"/>
                <w:szCs w:val="22"/>
                <w:lang w:eastAsia="es-MX"/>
              </w:rPr>
            </w:pPr>
          </w:p>
        </w:tc>
        <w:tc>
          <w:tcPr>
            <w:tcW w:w="2341" w:type="dxa"/>
            <w:vMerge/>
            <w:tcBorders>
              <w:top w:val="nil"/>
              <w:left w:val="single" w:sz="4" w:space="0" w:color="auto"/>
              <w:bottom w:val="single" w:sz="4" w:space="0" w:color="auto"/>
              <w:right w:val="single" w:sz="4" w:space="0" w:color="auto"/>
            </w:tcBorders>
            <w:vAlign w:val="center"/>
            <w:hideMark/>
          </w:tcPr>
          <w:p w:rsidR="00732165" w:rsidRPr="00B204D2" w:rsidRDefault="00732165" w:rsidP="00BC2712">
            <w:pPr>
              <w:rPr>
                <w:rFonts w:ascii="Calibri" w:eastAsia="Times New Roman" w:hAnsi="Calibri" w:cs="Calibri"/>
                <w:b/>
                <w:bCs/>
                <w:color w:val="000000"/>
                <w:sz w:val="22"/>
                <w:szCs w:val="22"/>
                <w:lang w:eastAsia="es-MX"/>
              </w:rPr>
            </w:pPr>
          </w:p>
        </w:tc>
        <w:tc>
          <w:tcPr>
            <w:tcW w:w="160" w:type="dxa"/>
            <w:tcBorders>
              <w:top w:val="nil"/>
              <w:left w:val="nil"/>
              <w:bottom w:val="nil"/>
              <w:right w:val="nil"/>
            </w:tcBorders>
            <w:shd w:val="clear" w:color="auto" w:fill="auto"/>
            <w:noWrap/>
            <w:vAlign w:val="bottom"/>
            <w:hideMark/>
          </w:tcPr>
          <w:p w:rsidR="00732165" w:rsidRPr="00B204D2" w:rsidRDefault="00732165" w:rsidP="00BC2712">
            <w:pPr>
              <w:jc w:val="center"/>
              <w:rPr>
                <w:rFonts w:ascii="Calibri" w:eastAsia="Times New Roman" w:hAnsi="Calibri" w:cs="Calibri"/>
                <w:b/>
                <w:bCs/>
                <w:color w:val="000000"/>
                <w:sz w:val="22"/>
                <w:szCs w:val="22"/>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ESTUDIO ANÁLISIS DE RENTABILIDAD SOCIAL (ANÁLISIS COSTO-BENEFICIO).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3030" w:type="dxa"/>
            <w:tcBorders>
              <w:top w:val="nil"/>
              <w:left w:val="nil"/>
              <w:bottom w:val="nil"/>
              <w:right w:val="nil"/>
            </w:tcBorders>
            <w:shd w:val="clear" w:color="auto" w:fill="auto"/>
            <w:noWrap/>
            <w:vAlign w:val="bottom"/>
            <w:hideMark/>
          </w:tcPr>
          <w:p w:rsidR="00732165" w:rsidRPr="00B204D2" w:rsidRDefault="00FC08AE"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Recopilación, visitas de campo y análisis de información complementaria</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2</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732165" w:rsidRPr="00B204D2" w:rsidRDefault="00FC08AE" w:rsidP="00BC2712">
            <w:pPr>
              <w:rPr>
                <w:rFonts w:ascii="Calibri" w:eastAsia="Times New Roman" w:hAnsi="Calibri" w:cs="Calibri"/>
                <w:sz w:val="16"/>
                <w:szCs w:val="16"/>
                <w:lang w:eastAsia="es-MX"/>
              </w:rPr>
            </w:pPr>
            <w:r>
              <w:rPr>
                <w:rFonts w:ascii="Calibri" w:eastAsia="Times New Roman" w:hAnsi="Calibri" w:cs="Calibri"/>
                <w:sz w:val="16"/>
                <w:szCs w:val="16"/>
                <w:lang w:eastAsia="es-MX"/>
              </w:rPr>
              <w:t>Marco general de desarrollo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3</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Situación sin proyecto </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4</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Diagnóstico de la situación actual y posibles soluciones </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5</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Descripción del proyecto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6</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Situación con proyecto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7</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Evaluación del proyecto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8</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Análisis de sensibilidad y riesgos</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9</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Conclusiones y recomendaciones</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10</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Resumen ejecutivo</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11</w:t>
            </w:r>
          </w:p>
        </w:tc>
        <w:tc>
          <w:tcPr>
            <w:tcW w:w="3030"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 Final</w:t>
            </w:r>
          </w:p>
        </w:tc>
        <w:tc>
          <w:tcPr>
            <w:tcW w:w="959"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nil"/>
              <w:bottom w:val="nil"/>
              <w:right w:val="nil"/>
            </w:tcBorders>
            <w:shd w:val="clear" w:color="auto" w:fill="auto"/>
            <w:noWrap/>
            <w:vAlign w:val="bottom"/>
            <w:hideMark/>
          </w:tcPr>
          <w:p w:rsidR="00732165" w:rsidRPr="00B204D2" w:rsidRDefault="00732165" w:rsidP="00BC2712">
            <w:pPr>
              <w:rPr>
                <w:rFonts w:ascii="Calibri" w:eastAsia="Times New Roman" w:hAnsi="Calibri" w:cs="Calibri"/>
                <w:sz w:val="16"/>
                <w:szCs w:val="16"/>
                <w:lang w:eastAsia="es-MX"/>
              </w:rPr>
            </w:pPr>
          </w:p>
        </w:tc>
        <w:tc>
          <w:tcPr>
            <w:tcW w:w="3030" w:type="dxa"/>
            <w:tcBorders>
              <w:top w:val="nil"/>
              <w:left w:val="nil"/>
              <w:bottom w:val="nil"/>
              <w:right w:val="nil"/>
            </w:tcBorders>
            <w:shd w:val="clear" w:color="auto" w:fill="auto"/>
            <w:noWrap/>
            <w:vAlign w:val="bottom"/>
            <w:hideMark/>
          </w:tcPr>
          <w:p w:rsidR="00732165" w:rsidRPr="00B204D2" w:rsidRDefault="00732165" w:rsidP="00BC2712">
            <w:pPr>
              <w:rPr>
                <w:rFonts w:ascii="Times New Roman" w:eastAsia="Times New Roman" w:hAnsi="Times New Roman" w:cs="Times New Roman"/>
                <w:sz w:val="16"/>
                <w:szCs w:val="16"/>
                <w:lang w:eastAsia="es-MX"/>
              </w:rPr>
            </w:pPr>
          </w:p>
        </w:tc>
        <w:tc>
          <w:tcPr>
            <w:tcW w:w="4118" w:type="dxa"/>
            <w:gridSpan w:val="3"/>
            <w:tcBorders>
              <w:top w:val="nil"/>
              <w:left w:val="single" w:sz="4" w:space="0" w:color="auto"/>
              <w:bottom w:val="single" w:sz="4" w:space="0" w:color="auto"/>
              <w:right w:val="single" w:sz="4" w:space="0" w:color="auto"/>
            </w:tcBorders>
            <w:shd w:val="clear" w:color="auto" w:fill="auto"/>
            <w:noWrap/>
            <w:vAlign w:val="bottom"/>
            <w:hideMark/>
          </w:tcPr>
          <w:p w:rsidR="00732165" w:rsidRPr="00B204D2" w:rsidRDefault="00732165" w:rsidP="00BC271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SUBTOTAL  $ :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nil"/>
              <w:bottom w:val="nil"/>
              <w:right w:val="nil"/>
            </w:tcBorders>
            <w:shd w:val="clear" w:color="auto" w:fill="auto"/>
            <w:noWrap/>
            <w:vAlign w:val="bottom"/>
            <w:hideMark/>
          </w:tcPr>
          <w:p w:rsidR="00732165" w:rsidRPr="00B204D2" w:rsidRDefault="00732165" w:rsidP="00BC2712">
            <w:pPr>
              <w:jc w:val="center"/>
              <w:rPr>
                <w:rFonts w:ascii="Calibri" w:eastAsia="Times New Roman" w:hAnsi="Calibri" w:cs="Calibri"/>
                <w:b/>
                <w:bCs/>
                <w:sz w:val="16"/>
                <w:szCs w:val="16"/>
                <w:lang w:eastAsia="es-MX"/>
              </w:rPr>
            </w:pPr>
          </w:p>
        </w:tc>
        <w:tc>
          <w:tcPr>
            <w:tcW w:w="3030" w:type="dxa"/>
            <w:tcBorders>
              <w:top w:val="nil"/>
              <w:left w:val="nil"/>
              <w:bottom w:val="nil"/>
              <w:right w:val="nil"/>
            </w:tcBorders>
            <w:shd w:val="clear" w:color="auto" w:fill="auto"/>
            <w:noWrap/>
            <w:vAlign w:val="bottom"/>
            <w:hideMark/>
          </w:tcPr>
          <w:p w:rsidR="00732165" w:rsidRPr="00B204D2" w:rsidRDefault="00732165" w:rsidP="00BC2712">
            <w:pPr>
              <w:rPr>
                <w:rFonts w:ascii="Times New Roman" w:eastAsia="Times New Roman" w:hAnsi="Times New Roman" w:cs="Times New Roman"/>
                <w:sz w:val="16"/>
                <w:szCs w:val="16"/>
                <w:lang w:eastAsia="es-MX"/>
              </w:rPr>
            </w:pPr>
          </w:p>
        </w:tc>
        <w:tc>
          <w:tcPr>
            <w:tcW w:w="4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165" w:rsidRPr="00B204D2" w:rsidRDefault="00732165" w:rsidP="00BC271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16 % I.V.A. $ :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r w:rsidR="00732165" w:rsidRPr="00B204D2" w:rsidTr="00BC2712">
        <w:trPr>
          <w:trHeight w:val="315"/>
        </w:trPr>
        <w:tc>
          <w:tcPr>
            <w:tcW w:w="854" w:type="dxa"/>
            <w:tcBorders>
              <w:top w:val="nil"/>
              <w:left w:val="nil"/>
              <w:bottom w:val="nil"/>
              <w:right w:val="nil"/>
            </w:tcBorders>
            <w:shd w:val="clear" w:color="auto" w:fill="auto"/>
            <w:noWrap/>
            <w:vAlign w:val="bottom"/>
            <w:hideMark/>
          </w:tcPr>
          <w:p w:rsidR="00732165" w:rsidRPr="00B204D2" w:rsidRDefault="00732165" w:rsidP="00BC2712">
            <w:pPr>
              <w:jc w:val="center"/>
              <w:rPr>
                <w:rFonts w:ascii="Calibri" w:eastAsia="Times New Roman" w:hAnsi="Calibri" w:cs="Calibri"/>
                <w:b/>
                <w:bCs/>
                <w:sz w:val="16"/>
                <w:szCs w:val="16"/>
                <w:lang w:eastAsia="es-MX"/>
              </w:rPr>
            </w:pPr>
          </w:p>
        </w:tc>
        <w:tc>
          <w:tcPr>
            <w:tcW w:w="3030" w:type="dxa"/>
            <w:tcBorders>
              <w:top w:val="nil"/>
              <w:left w:val="nil"/>
              <w:bottom w:val="nil"/>
              <w:right w:val="nil"/>
            </w:tcBorders>
            <w:shd w:val="clear" w:color="auto" w:fill="auto"/>
            <w:noWrap/>
            <w:vAlign w:val="bottom"/>
            <w:hideMark/>
          </w:tcPr>
          <w:p w:rsidR="00732165" w:rsidRPr="00B204D2" w:rsidRDefault="00732165" w:rsidP="00BC2712">
            <w:pPr>
              <w:rPr>
                <w:rFonts w:ascii="Times New Roman" w:eastAsia="Times New Roman" w:hAnsi="Times New Roman" w:cs="Times New Roman"/>
                <w:sz w:val="16"/>
                <w:szCs w:val="16"/>
                <w:lang w:eastAsia="es-MX"/>
              </w:rPr>
            </w:pPr>
          </w:p>
        </w:tc>
        <w:tc>
          <w:tcPr>
            <w:tcW w:w="4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165" w:rsidRPr="00B204D2" w:rsidRDefault="00732165" w:rsidP="00BC271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TOTAL $ : </w:t>
            </w:r>
          </w:p>
        </w:tc>
        <w:tc>
          <w:tcPr>
            <w:tcW w:w="2341" w:type="dxa"/>
            <w:tcBorders>
              <w:top w:val="nil"/>
              <w:left w:val="nil"/>
              <w:bottom w:val="single" w:sz="4" w:space="0" w:color="auto"/>
              <w:right w:val="single" w:sz="4" w:space="0" w:color="auto"/>
            </w:tcBorders>
            <w:shd w:val="clear" w:color="auto" w:fill="auto"/>
            <w:noWrap/>
            <w:vAlign w:val="center"/>
            <w:hideMark/>
          </w:tcPr>
          <w:p w:rsidR="00732165" w:rsidRPr="00B204D2" w:rsidRDefault="00732165" w:rsidP="00BC271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rsidR="00732165" w:rsidRPr="00B204D2" w:rsidRDefault="00732165" w:rsidP="00BC2712">
            <w:pPr>
              <w:rPr>
                <w:rFonts w:ascii="Times New Roman" w:eastAsia="Times New Roman" w:hAnsi="Times New Roman" w:cs="Times New Roman"/>
                <w:sz w:val="20"/>
                <w:szCs w:val="20"/>
                <w:lang w:eastAsia="es-MX"/>
              </w:rPr>
            </w:pPr>
          </w:p>
        </w:tc>
      </w:tr>
    </w:tbl>
    <w:p w:rsidR="006B21BE" w:rsidRPr="006B21BE" w:rsidRDefault="006B21BE" w:rsidP="006B21BE">
      <w:pPr>
        <w:jc w:val="both"/>
        <w:rPr>
          <w:rFonts w:ascii="Helvetica" w:eastAsia="Times New Roman" w:hAnsi="Helvetica" w:cs="Helvetica"/>
          <w:sz w:val="20"/>
          <w:szCs w:val="20"/>
          <w:lang w:val="es-ES" w:eastAsia="es-ES"/>
        </w:rPr>
      </w:pPr>
    </w:p>
    <w:p w:rsidR="006B21BE" w:rsidRPr="006B21BE" w:rsidRDefault="006B21BE" w:rsidP="006B21BE">
      <w:pPr>
        <w:rPr>
          <w:rFonts w:ascii="Helvetica" w:eastAsia="Times New Roman" w:hAnsi="Helvetica" w:cs="Helvetica"/>
          <w:b/>
          <w:sz w:val="20"/>
          <w:szCs w:val="20"/>
          <w:lang w:val="es-ES" w:eastAsia="es-ES"/>
        </w:rPr>
      </w:pPr>
    </w:p>
    <w:p w:rsidR="00F42258" w:rsidRPr="006B21BE" w:rsidRDefault="00F42258" w:rsidP="00F42258">
      <w:pPr>
        <w:rPr>
          <w:rFonts w:ascii="Helvetica" w:hAnsi="Helvetica" w:cs="Helvetica"/>
          <w:b/>
          <w:sz w:val="22"/>
          <w:szCs w:val="22"/>
          <w:lang w:val="es-ES"/>
        </w:rPr>
      </w:pPr>
    </w:p>
    <w:p w:rsidR="006F43A8" w:rsidRDefault="006F43A8" w:rsidP="00F42258">
      <w:pPr>
        <w:rPr>
          <w:rFonts w:ascii="Helvetica" w:hAnsi="Helvetica" w:cs="Helvetica"/>
          <w:b/>
          <w:sz w:val="22"/>
          <w:szCs w:val="22"/>
        </w:rPr>
      </w:pPr>
    </w:p>
    <w:p w:rsidR="006F43A8" w:rsidRDefault="006F43A8" w:rsidP="00F42258">
      <w:pPr>
        <w:rPr>
          <w:rFonts w:ascii="Helvetica" w:hAnsi="Helvetica" w:cs="Helvetica"/>
          <w:b/>
          <w:sz w:val="22"/>
          <w:szCs w:val="22"/>
        </w:rPr>
      </w:pPr>
    </w:p>
    <w:p w:rsidR="001B6F40" w:rsidRDefault="001B6F40" w:rsidP="00F42258">
      <w:pPr>
        <w:rPr>
          <w:rFonts w:ascii="Helvetica" w:hAnsi="Helvetica" w:cs="Helvetica"/>
          <w:b/>
          <w:sz w:val="22"/>
          <w:szCs w:val="22"/>
        </w:rPr>
      </w:pPr>
    </w:p>
    <w:p w:rsidR="001B6F40" w:rsidRDefault="001B6F40" w:rsidP="00F42258">
      <w:pPr>
        <w:rPr>
          <w:rFonts w:ascii="Helvetica" w:hAnsi="Helvetica" w:cs="Helvetica"/>
          <w:b/>
          <w:sz w:val="22"/>
          <w:szCs w:val="22"/>
        </w:rPr>
      </w:pPr>
    </w:p>
    <w:p w:rsidR="001B6F40" w:rsidRDefault="001B6F40" w:rsidP="00F42258">
      <w:pPr>
        <w:rPr>
          <w:rFonts w:ascii="Helvetica" w:hAnsi="Helvetica" w:cs="Helvetica"/>
          <w:b/>
          <w:sz w:val="22"/>
          <w:szCs w:val="22"/>
        </w:rPr>
      </w:pPr>
    </w:p>
    <w:p w:rsidR="001B6F40" w:rsidRDefault="001B6F40" w:rsidP="00F42258">
      <w:pPr>
        <w:rPr>
          <w:rFonts w:ascii="Helvetica" w:hAnsi="Helvetica" w:cs="Helvetica"/>
          <w:b/>
          <w:sz w:val="22"/>
          <w:szCs w:val="22"/>
        </w:rPr>
      </w:pPr>
    </w:p>
    <w:p w:rsidR="00F42258" w:rsidRDefault="00F42258" w:rsidP="00E77EE5">
      <w:pPr>
        <w:tabs>
          <w:tab w:val="left" w:pos="6882"/>
        </w:tabs>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4</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“JUNTA ACLARATORIA”</w:t>
      </w:r>
    </w:p>
    <w:p w:rsidR="00F42258" w:rsidRPr="00432980" w:rsidRDefault="00F42258" w:rsidP="00F42258">
      <w:pPr>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NOTAS ACLARATORIAS:</w:t>
      </w:r>
    </w:p>
    <w:p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42258" w:rsidRPr="00730E7E"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42258" w:rsidRPr="00EA4E0A" w:rsidRDefault="00F42258" w:rsidP="00F4225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F42258" w:rsidRPr="00432980" w:rsidTr="00F42258">
        <w:trPr>
          <w:cantSplit/>
        </w:trPr>
        <w:tc>
          <w:tcPr>
            <w:tcW w:w="5000" w:type="pct"/>
          </w:tcPr>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42258" w:rsidRPr="00432980" w:rsidTr="00F42258">
        <w:trPr>
          <w:cantSplit/>
          <w:trHeight w:val="140"/>
        </w:trPr>
        <w:tc>
          <w:tcPr>
            <w:tcW w:w="5000" w:type="pct"/>
            <w:tcBorders>
              <w:bottom w:val="double" w:sz="4" w:space="0" w:color="auto"/>
            </w:tcBorders>
          </w:tcPr>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42258" w:rsidRPr="00432980" w:rsidRDefault="00F42258" w:rsidP="00F42258">
            <w:pPr>
              <w:rPr>
                <w:rFonts w:ascii="Helvetica" w:hAnsi="Helvetica" w:cs="Helvetica"/>
                <w:sz w:val="22"/>
                <w:szCs w:val="22"/>
              </w:rPr>
            </w:pPr>
          </w:p>
        </w:tc>
      </w:tr>
      <w:tr w:rsidR="00F42258" w:rsidRPr="00432980" w:rsidTr="00F42258">
        <w:trPr>
          <w:cantSplit/>
          <w:trHeight w:val="360"/>
        </w:trPr>
        <w:tc>
          <w:tcPr>
            <w:tcW w:w="5000" w:type="pct"/>
            <w:tcBorders>
              <w:top w:val="doub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doub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bl>
    <w:p w:rsidR="00F42258" w:rsidRPr="00432980" w:rsidRDefault="00F42258" w:rsidP="00F42258">
      <w:pPr>
        <w:jc w:val="both"/>
        <w:rPr>
          <w:rFonts w:ascii="Helvetica" w:hAnsi="Helvetica" w:cs="Helvetica"/>
          <w:b/>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42258" w:rsidRDefault="00F42258" w:rsidP="00F42258">
      <w:pPr>
        <w:rPr>
          <w:rFonts w:ascii="Helvetica" w:hAnsi="Helvetica" w:cs="Helvetica"/>
          <w:sz w:val="22"/>
          <w:szCs w:val="22"/>
        </w:rPr>
      </w:pPr>
      <w:r w:rsidRPr="00432980">
        <w:rPr>
          <w:rFonts w:ascii="Helvetica" w:hAnsi="Helvetica" w:cs="Helvetica"/>
          <w:sz w:val="22"/>
          <w:szCs w:val="22"/>
        </w:rPr>
        <w:t>Razón social de la empresa</w:t>
      </w: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5</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lastRenderedPageBreak/>
        <w:t>“FIANZA”</w:t>
      </w:r>
    </w:p>
    <w:p w:rsidR="00F42258" w:rsidRPr="00432980" w:rsidRDefault="00F42258" w:rsidP="00F42258">
      <w:pPr>
        <w:jc w:val="both"/>
        <w:rPr>
          <w:rFonts w:ascii="Helvetica" w:hAnsi="Helvetica" w:cs="Helvetica"/>
          <w:b/>
          <w:bCs/>
          <w:caps/>
          <w:sz w:val="22"/>
          <w:szCs w:val="22"/>
        </w:rPr>
      </w:pPr>
    </w:p>
    <w:p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42258" w:rsidRPr="00432980" w:rsidRDefault="00F42258" w:rsidP="00F42258">
      <w:pPr>
        <w:jc w:val="both"/>
        <w:rPr>
          <w:rFonts w:ascii="Helvetica" w:hAnsi="Helvetica" w:cs="Helvetica"/>
          <w:b/>
          <w:iCs/>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p>
    <w:p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GARANTÍA”</w:t>
      </w:r>
    </w:p>
    <w:p w:rsidR="00F42258" w:rsidRPr="00432980" w:rsidRDefault="00F42258" w:rsidP="00F42258">
      <w:pPr>
        <w:jc w:val="center"/>
        <w:rPr>
          <w:rFonts w:ascii="Helvetica" w:hAnsi="Helvetica" w:cs="Helvetica"/>
          <w:b/>
          <w:bCs/>
          <w:caps/>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Default="00F42258" w:rsidP="00F42258">
      <w:pPr>
        <w:spacing w:after="160" w:line="259" w:lineRule="auto"/>
        <w:jc w:val="center"/>
        <w:rPr>
          <w:rFonts w:ascii="Helvetica" w:hAnsi="Helvetica" w:cs="Helvetica"/>
          <w:b/>
          <w:sz w:val="22"/>
          <w:szCs w:val="22"/>
        </w:rPr>
      </w:pPr>
    </w:p>
    <w:p w:rsidR="00F42258" w:rsidRPr="00432980" w:rsidRDefault="00F42258" w:rsidP="00F4225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2</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42258" w:rsidRPr="00432980"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3</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42258" w:rsidRPr="00432980" w:rsidRDefault="00F42258" w:rsidP="00F42258">
      <w:pPr>
        <w:jc w:val="both"/>
        <w:rPr>
          <w:rFonts w:ascii="Helvetica" w:hAnsi="Helvetica" w:cs="Helvetica"/>
          <w:sz w:val="22"/>
          <w:szCs w:val="22"/>
        </w:rPr>
      </w:pPr>
    </w:p>
    <w:p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4</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42258" w:rsidRPr="00AB43BB"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87393">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025B27" w:rsidRPr="00025B27">
        <w:rPr>
          <w:rFonts w:ascii="Helvetica" w:hAnsi="Helvetica" w:cs="Helvetica"/>
          <w:noProof/>
          <w:sz w:val="22"/>
          <w:szCs w:val="22"/>
          <w:lang w:eastAsia="es-MX"/>
        </w:rPr>
        <w:t>LPNSC/4</w:t>
      </w:r>
      <w:r w:rsidR="00611CB3">
        <w:rPr>
          <w:rFonts w:ascii="Helvetica" w:hAnsi="Helvetica" w:cs="Helvetica"/>
          <w:noProof/>
          <w:sz w:val="22"/>
          <w:szCs w:val="22"/>
          <w:lang w:eastAsia="es-MX"/>
        </w:rPr>
        <w:t>3</w:t>
      </w:r>
      <w:r w:rsidR="00025B27" w:rsidRPr="00025B27">
        <w:rPr>
          <w:rFonts w:ascii="Helvetica" w:hAnsi="Helvetica" w:cs="Helvetica"/>
          <w:noProof/>
          <w:sz w:val="22"/>
          <w:szCs w:val="22"/>
          <w:lang w:eastAsia="es-MX"/>
        </w:rPr>
        <w:t>/5897/2022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00025B27"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42258" w:rsidRPr="00432980" w:rsidRDefault="00F42258" w:rsidP="00F42258">
      <w:pPr>
        <w:jc w:val="both"/>
        <w:rPr>
          <w:rFonts w:ascii="Helvetica" w:eastAsia="Calibri" w:hAnsi="Helvetica" w:cs="Helvetica"/>
          <w:b/>
          <w:smallCaps/>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42258" w:rsidRPr="00432980" w:rsidRDefault="00F42258" w:rsidP="00F4225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42258" w:rsidRPr="00432980" w:rsidTr="00F42258">
        <w:tc>
          <w:tcPr>
            <w:tcW w:w="2566"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Entidad Federativa:</w:t>
            </w:r>
          </w:p>
        </w:tc>
      </w:tr>
      <w:tr w:rsidR="00F42258" w:rsidRPr="00432980" w:rsidTr="00F42258">
        <w:tc>
          <w:tcPr>
            <w:tcW w:w="2566"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Fax:</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Correo Electrónico:</w:t>
            </w:r>
          </w:p>
        </w:tc>
      </w:tr>
      <w:tr w:rsidR="00F42258" w:rsidRPr="00432980" w:rsidTr="00F42258">
        <w:trPr>
          <w:cantSplit/>
          <w:trHeight w:val="232"/>
        </w:trPr>
        <w:tc>
          <w:tcPr>
            <w:tcW w:w="5000" w:type="pct"/>
            <w:gridSpan w:val="3"/>
            <w:tcBorders>
              <w:left w:val="nil"/>
              <w:right w:val="nil"/>
            </w:tcBorders>
            <w:shd w:val="clear" w:color="auto" w:fill="000000"/>
            <w:vAlign w:val="center"/>
          </w:tcPr>
          <w:p w:rsidR="00F42258" w:rsidRPr="00432980" w:rsidRDefault="00F42258" w:rsidP="00F42258">
            <w:pPr>
              <w:ind w:left="639"/>
              <w:jc w:val="both"/>
              <w:rPr>
                <w:rFonts w:ascii="Helvetica" w:hAnsi="Helvetica" w:cs="Helvetica"/>
                <w:i/>
                <w:sz w:val="22"/>
                <w:szCs w:val="22"/>
                <w:u w:val="single"/>
              </w:rPr>
            </w:pPr>
          </w:p>
        </w:tc>
      </w:tr>
      <w:tr w:rsidR="00F42258" w:rsidRPr="00432980" w:rsidTr="00F42258">
        <w:trPr>
          <w:cantSplit/>
          <w:trHeight w:val="2436"/>
        </w:trPr>
        <w:tc>
          <w:tcPr>
            <w:tcW w:w="5000" w:type="pct"/>
            <w:gridSpan w:val="3"/>
            <w:vAlign w:val="center"/>
          </w:tcPr>
          <w:p w:rsidR="00F42258" w:rsidRDefault="00F42258" w:rsidP="00F42258">
            <w:pPr>
              <w:ind w:left="639"/>
              <w:jc w:val="both"/>
              <w:rPr>
                <w:rFonts w:ascii="Helvetica" w:hAnsi="Helvetica" w:cs="Helvetica"/>
                <w:i/>
                <w:sz w:val="22"/>
                <w:szCs w:val="22"/>
                <w:u w:val="single"/>
              </w:rPr>
            </w:pPr>
          </w:p>
          <w:p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y lugar de expedición:</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Libro: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42258" w:rsidRPr="00432980" w:rsidRDefault="00F42258" w:rsidP="00F42258">
            <w:pPr>
              <w:jc w:val="both"/>
              <w:rPr>
                <w:rFonts w:ascii="Helvetica" w:hAnsi="Helvetica" w:cs="Helvetica"/>
                <w:b/>
                <w:sz w:val="22"/>
                <w:szCs w:val="22"/>
              </w:rPr>
            </w:pPr>
          </w:p>
          <w:p w:rsidR="00F42258" w:rsidRPr="00432980" w:rsidRDefault="00F42258" w:rsidP="00F422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42258" w:rsidRPr="00432980" w:rsidRDefault="00F42258" w:rsidP="00F42258">
            <w:pPr>
              <w:ind w:left="-70"/>
              <w:jc w:val="both"/>
              <w:rPr>
                <w:rFonts w:ascii="Helvetica" w:hAnsi="Helvetica" w:cs="Helvetica"/>
                <w:sz w:val="22"/>
                <w:szCs w:val="22"/>
              </w:rPr>
            </w:pPr>
          </w:p>
          <w:p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42258" w:rsidRPr="00432980" w:rsidTr="00F42258">
        <w:trPr>
          <w:cantSplit/>
          <w:trHeight w:val="332"/>
        </w:trPr>
        <w:tc>
          <w:tcPr>
            <w:tcW w:w="5000" w:type="pct"/>
            <w:gridSpan w:val="3"/>
            <w:tcBorders>
              <w:left w:val="nil"/>
              <w:right w:val="nil"/>
            </w:tcBorders>
            <w:shd w:val="clear" w:color="auto" w:fill="000000"/>
            <w:textDirection w:val="btLr"/>
            <w:vAlign w:val="center"/>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1134"/>
        </w:trPr>
        <w:tc>
          <w:tcPr>
            <w:tcW w:w="131" w:type="pct"/>
            <w:shd w:val="clear" w:color="auto" w:fill="000000"/>
            <w:textDirection w:val="btLr"/>
            <w:vAlign w:val="center"/>
          </w:tcPr>
          <w:p w:rsidR="00F42258" w:rsidRPr="00432980" w:rsidRDefault="00F42258" w:rsidP="00F422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Número de Escritura Pública:</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Tipo de poder:</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Libro: </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42258" w:rsidRPr="00432980" w:rsidTr="00F42258">
        <w:trPr>
          <w:cantSplit/>
          <w:trHeight w:val="644"/>
        </w:trPr>
        <w:tc>
          <w:tcPr>
            <w:tcW w:w="131" w:type="pct"/>
            <w:shd w:val="clear" w:color="auto" w:fill="000000"/>
            <w:textDirection w:val="btLr"/>
            <w:vAlign w:val="center"/>
          </w:tcPr>
          <w:p w:rsidR="00F42258" w:rsidRPr="00432980" w:rsidRDefault="00F42258" w:rsidP="00F42258">
            <w:pPr>
              <w:ind w:left="113" w:right="113"/>
              <w:jc w:val="both"/>
              <w:rPr>
                <w:rFonts w:ascii="Helvetica" w:hAnsi="Helvetica" w:cs="Helvetica"/>
                <w:b/>
                <w:w w:val="200"/>
                <w:sz w:val="22"/>
                <w:szCs w:val="22"/>
              </w:rPr>
            </w:pPr>
          </w:p>
        </w:tc>
        <w:tc>
          <w:tcPr>
            <w:tcW w:w="4869" w:type="pct"/>
            <w:gridSpan w:val="2"/>
          </w:tcPr>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E3B4D7" wp14:editId="1D9D737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677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C63BADB" wp14:editId="59042B7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0C5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00542A3" wp14:editId="34DA341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856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20D3E22" wp14:editId="411567C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6AD0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D3B3DCB" wp14:editId="14BE824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283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B99404D" wp14:editId="7144A7A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410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1DFCDC9" wp14:editId="31E6936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0FF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5B29CBA" wp14:editId="60338D7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9CC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4C819C7" wp14:editId="7B91BC8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583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0FBAEEA" wp14:editId="72720F5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C22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CC254C5" wp14:editId="663AC1D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A0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42258" w:rsidRPr="00432980" w:rsidRDefault="00F42258" w:rsidP="00F42258">
            <w:pPr>
              <w:jc w:val="both"/>
              <w:rPr>
                <w:rFonts w:ascii="Helvetica" w:hAnsi="Helvetica" w:cs="Helvetica"/>
                <w:i/>
                <w:sz w:val="22"/>
                <w:szCs w:val="22"/>
              </w:rPr>
            </w:pPr>
          </w:p>
        </w:tc>
      </w:tr>
    </w:tbl>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AB43BB"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DE PROPOSICIÓN”</w:t>
      </w:r>
    </w:p>
    <w:p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w:t>
      </w:r>
      <w:r w:rsidR="00611CB3">
        <w:rPr>
          <w:rFonts w:ascii="Helvetica" w:hAnsi="Helvetica" w:cs="Helvetica"/>
          <w:noProof/>
          <w:sz w:val="22"/>
          <w:szCs w:val="22"/>
          <w:lang w:eastAsia="es-MX"/>
        </w:rPr>
        <w:t>3</w:t>
      </w:r>
      <w:r w:rsidRPr="00025B27">
        <w:rPr>
          <w:rFonts w:ascii="Helvetica" w:hAnsi="Helvetica" w:cs="Helvetica"/>
          <w:noProof/>
          <w:sz w:val="22"/>
          <w:szCs w:val="22"/>
          <w:lang w:eastAsia="es-MX"/>
        </w:rPr>
        <w:t>/5897/2022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r w:rsidR="00F42258" w:rsidRPr="00432980">
        <w:rPr>
          <w:rFonts w:ascii="Helvetica" w:hAnsi="Helvetica" w:cs="Helvetica"/>
          <w:noProof/>
          <w:sz w:val="22"/>
          <w:szCs w:val="22"/>
          <w:lang w:eastAsia="es-MX"/>
        </w:rPr>
        <w:t xml:space="preserve"> </w:t>
      </w:r>
    </w:p>
    <w:p w:rsidR="00F42258" w:rsidRPr="00432980" w:rsidRDefault="00F42258" w:rsidP="00F42258">
      <w:pPr>
        <w:rPr>
          <w:rFonts w:ascii="Helvetica" w:hAnsi="Helvetica" w:cs="Helvetica"/>
          <w:sz w:val="22"/>
          <w:szCs w:val="22"/>
        </w:rPr>
      </w:pPr>
      <w:r w:rsidRPr="00432980">
        <w:rPr>
          <w:rFonts w:ascii="Helvetica" w:hAnsi="Helvetica" w:cs="Helvetica"/>
          <w:noProof/>
          <w:sz w:val="22"/>
          <w:szCs w:val="22"/>
          <w:lang w:eastAsia="es-MX"/>
        </w:rPr>
        <w:t xml:space="preserve"> </w:t>
      </w:r>
    </w:p>
    <w:p w:rsidR="00F42258"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42258" w:rsidRPr="00432980" w:rsidRDefault="00F42258" w:rsidP="00F42258">
      <w:pPr>
        <w:pStyle w:val="Prrafodelista"/>
        <w:ind w:left="360"/>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42258"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Default="00F42258" w:rsidP="00F42258">
      <w:pPr>
        <w:spacing w:after="160" w:line="259" w:lineRule="auto"/>
        <w:rPr>
          <w:rFonts w:ascii="Helvetica" w:hAnsi="Helvetica" w:cs="Helvetica"/>
          <w:b/>
          <w:sz w:val="22"/>
          <w:szCs w:val="22"/>
        </w:rPr>
      </w:pPr>
    </w:p>
    <w:p w:rsidR="00F42258" w:rsidRPr="00432980" w:rsidRDefault="00F42258" w:rsidP="00F42258">
      <w:pPr>
        <w:spacing w:after="160" w:line="259" w:lineRule="auto"/>
        <w:rPr>
          <w:rFonts w:ascii="Helvetica" w:hAnsi="Helvetica" w:cs="Helvetica"/>
          <w:b/>
          <w:sz w:val="22"/>
          <w:szCs w:val="22"/>
        </w:rPr>
      </w:pPr>
    </w:p>
    <w:p w:rsidR="00F42258" w:rsidRDefault="00F42258" w:rsidP="00F42258">
      <w:pPr>
        <w:spacing w:line="259" w:lineRule="auto"/>
        <w:jc w:val="center"/>
        <w:rPr>
          <w:rFonts w:ascii="Helvetica" w:hAnsi="Helvetica" w:cs="Helvetica"/>
          <w:b/>
          <w:sz w:val="22"/>
          <w:szCs w:val="22"/>
        </w:rPr>
      </w:pPr>
    </w:p>
    <w:p w:rsidR="00F42258" w:rsidRDefault="00F42258" w:rsidP="00F4225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42258" w:rsidRPr="00281564" w:rsidRDefault="00F42258" w:rsidP="00F4225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w:t>
      </w:r>
      <w:r w:rsidR="00611CB3">
        <w:rPr>
          <w:rFonts w:ascii="Helvetica" w:hAnsi="Helvetica" w:cs="Helvetica"/>
          <w:noProof/>
          <w:sz w:val="22"/>
          <w:szCs w:val="22"/>
          <w:lang w:eastAsia="es-MX"/>
        </w:rPr>
        <w:t>3</w:t>
      </w:r>
      <w:r w:rsidRPr="00025B27">
        <w:rPr>
          <w:rFonts w:ascii="Helvetica" w:hAnsi="Helvetica" w:cs="Helvetica"/>
          <w:noProof/>
          <w:sz w:val="22"/>
          <w:szCs w:val="22"/>
          <w:lang w:eastAsia="es-MX"/>
        </w:rPr>
        <w:t>/5897/2022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rsidR="00F42258" w:rsidRPr="00122D7E" w:rsidRDefault="00F42258" w:rsidP="00F42258">
      <w:pPr>
        <w:jc w:val="center"/>
        <w:rPr>
          <w:rFonts w:ascii="Helvetica" w:hAnsi="Helvetica" w:cs="Helvetica"/>
          <w:noProof/>
          <w:sz w:val="22"/>
          <w:szCs w:val="22"/>
          <w:lang w:eastAsia="es-MX"/>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42258" w:rsidRPr="00432980" w:rsidRDefault="00F42258" w:rsidP="00F42258">
      <w:pPr>
        <w:jc w:val="both"/>
        <w:outlineLvl w:val="0"/>
        <w:rPr>
          <w:rFonts w:ascii="Helvetica" w:eastAsia="SimSun" w:hAnsi="Helvetica" w:cs="Helvetica"/>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TÉCNICA”</w:t>
      </w:r>
    </w:p>
    <w:p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w:t>
      </w:r>
      <w:r w:rsidR="00611CB3">
        <w:rPr>
          <w:rFonts w:ascii="Helvetica" w:hAnsi="Helvetica" w:cs="Helvetica"/>
          <w:noProof/>
          <w:sz w:val="22"/>
          <w:szCs w:val="22"/>
          <w:lang w:eastAsia="es-MX"/>
        </w:rPr>
        <w:t>3</w:t>
      </w:r>
      <w:r w:rsidRPr="00025B27">
        <w:rPr>
          <w:rFonts w:ascii="Helvetica" w:hAnsi="Helvetica" w:cs="Helvetica"/>
          <w:noProof/>
          <w:sz w:val="22"/>
          <w:szCs w:val="22"/>
          <w:lang w:eastAsia="es-MX"/>
        </w:rPr>
        <w:t>/5897/2022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rsidR="00F42258" w:rsidRPr="00432980" w:rsidRDefault="00F42258" w:rsidP="00F42258">
      <w:pPr>
        <w:jc w:val="center"/>
        <w:rPr>
          <w:rFonts w:ascii="Helvetica" w:hAnsi="Helvetica" w:cs="Helvetica"/>
          <w:noProof/>
          <w:sz w:val="22"/>
          <w:szCs w:val="22"/>
          <w:lang w:eastAsia="es-MX"/>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F42258" w:rsidRPr="00432980" w:rsidTr="00F42258">
        <w:trPr>
          <w:trHeight w:val="567"/>
          <w:jc w:val="center"/>
        </w:trPr>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bl>
    <w:p w:rsidR="00F42258" w:rsidRPr="00432980" w:rsidRDefault="00F42258" w:rsidP="00F42258">
      <w:pPr>
        <w:jc w:val="both"/>
        <w:rPr>
          <w:rFonts w:ascii="Helvetica" w:hAnsi="Helvetica" w:cs="Helvetica"/>
          <w:b/>
          <w:i/>
          <w:sz w:val="22"/>
          <w:szCs w:val="22"/>
        </w:rPr>
      </w:pPr>
    </w:p>
    <w:p w:rsidR="00F42258" w:rsidRPr="00432980" w:rsidRDefault="00F42258" w:rsidP="00F4225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42258" w:rsidRPr="00432980" w:rsidRDefault="00F42258" w:rsidP="00F42258">
      <w:pPr>
        <w:jc w:val="both"/>
        <w:rPr>
          <w:rFonts w:ascii="Helvetica" w:hAnsi="Helvetica" w:cs="Helvetica"/>
          <w:sz w:val="22"/>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42258" w:rsidRPr="00432980" w:rsidRDefault="00F42258" w:rsidP="00F42258">
      <w:pPr>
        <w:ind w:firstLine="708"/>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42258" w:rsidRPr="00432980" w:rsidRDefault="00F42258" w:rsidP="00F42258">
      <w:pPr>
        <w:ind w:firstLine="708"/>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42258" w:rsidRPr="00432980"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pStyle w:val="Textoindependiente"/>
        <w:rPr>
          <w:rFonts w:ascii="Helvetica" w:hAnsi="Helvetica" w:cs="Helvetica"/>
          <w:szCs w:val="22"/>
        </w:rPr>
      </w:pPr>
    </w:p>
    <w:p w:rsidR="00F42258"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ECONÓMICA”</w:t>
      </w:r>
    </w:p>
    <w:p w:rsidR="00E77760" w:rsidRPr="00432980" w:rsidRDefault="00025B27" w:rsidP="00E7776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w:t>
      </w:r>
      <w:r w:rsidR="00611CB3">
        <w:rPr>
          <w:rFonts w:ascii="Helvetica" w:hAnsi="Helvetica" w:cs="Helvetica"/>
          <w:noProof/>
          <w:sz w:val="22"/>
          <w:szCs w:val="22"/>
          <w:lang w:eastAsia="es-MX"/>
        </w:rPr>
        <w:t>3</w:t>
      </w:r>
      <w:r w:rsidRPr="00025B27">
        <w:rPr>
          <w:rFonts w:ascii="Helvetica" w:hAnsi="Helvetica" w:cs="Helvetica"/>
          <w:noProof/>
          <w:sz w:val="22"/>
          <w:szCs w:val="22"/>
          <w:lang w:eastAsia="es-MX"/>
        </w:rPr>
        <w:t>/5897/2022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rsidR="00F42258" w:rsidRPr="00432980" w:rsidRDefault="00F42258" w:rsidP="00F42258">
      <w:pPr>
        <w:jc w:val="both"/>
        <w:rPr>
          <w:rFonts w:ascii="Helvetica" w:eastAsia="Calibri" w:hAnsi="Helvetica" w:cs="Helvetica"/>
          <w:b/>
          <w:smallCaps/>
          <w:sz w:val="22"/>
          <w:szCs w:val="22"/>
        </w:rPr>
      </w:pPr>
    </w:p>
    <w:p w:rsidR="00F42258" w:rsidRDefault="00F42258" w:rsidP="00F4225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caps/>
          <w:sz w:val="22"/>
          <w:szCs w:val="22"/>
        </w:rPr>
      </w:pPr>
    </w:p>
    <w:p w:rsidR="00F42258" w:rsidRPr="00432980" w:rsidRDefault="00F42258" w:rsidP="00F4225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cantSplit/>
          <w:jc w:val="center"/>
        </w:trPr>
        <w:tc>
          <w:tcPr>
            <w:tcW w:w="4287" w:type="pct"/>
            <w:gridSpan w:val="6"/>
            <w:tcBorders>
              <w:top w:val="single" w:sz="4" w:space="0" w:color="auto"/>
              <w:right w:val="single" w:sz="4" w:space="0" w:color="auto"/>
            </w:tcBorders>
            <w:vAlign w:val="center"/>
          </w:tcPr>
          <w:p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r w:rsidR="00F42258" w:rsidRPr="00432980" w:rsidTr="00F42258">
        <w:trPr>
          <w:cantSplit/>
          <w:jc w:val="center"/>
        </w:trPr>
        <w:tc>
          <w:tcPr>
            <w:tcW w:w="4287" w:type="pct"/>
            <w:gridSpan w:val="6"/>
            <w:tcBorders>
              <w:right w:val="single" w:sz="4" w:space="0" w:color="auto"/>
            </w:tcBorders>
            <w:vAlign w:val="center"/>
          </w:tcPr>
          <w:p w:rsidR="00F42258" w:rsidRPr="00432980" w:rsidRDefault="00F42258" w:rsidP="00F422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r w:rsidR="00F42258" w:rsidRPr="00432980" w:rsidTr="00F42258">
        <w:trPr>
          <w:cantSplit/>
          <w:jc w:val="center"/>
        </w:trPr>
        <w:tc>
          <w:tcPr>
            <w:tcW w:w="4287" w:type="pct"/>
            <w:gridSpan w:val="6"/>
            <w:tcBorders>
              <w:right w:val="single" w:sz="4" w:space="0" w:color="auto"/>
            </w:tcBorders>
            <w:vAlign w:val="center"/>
          </w:tcPr>
          <w:p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bl>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025B27">
      <w:pP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E3675D" w:rsidRDefault="00F42258" w:rsidP="00F4225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Pr="00894D33" w:rsidRDefault="00F42258" w:rsidP="00F4225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72B1863" wp14:editId="4B539283">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F6DD3" w:rsidRPr="00386A03" w:rsidRDefault="006F6DD3" w:rsidP="00F4225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B186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F6DD3" w:rsidRPr="00386A03" w:rsidRDefault="006F6DD3" w:rsidP="00F42258">
                      <w:pPr>
                        <w:jc w:val="right"/>
                        <w:rPr>
                          <w:rFonts w:ascii="Helvetica" w:hAnsi="Helvetica"/>
                          <w:b/>
                          <w:bCs/>
                          <w:color w:val="000000" w:themeColor="text1"/>
                          <w:lang w:val="es-ES"/>
                        </w:rPr>
                      </w:pPr>
                    </w:p>
                  </w:txbxContent>
                </v:textbox>
                <w10:wrap anchorx="margin"/>
              </v:shape>
            </w:pict>
          </mc:Fallback>
        </mc:AlternateContent>
      </w:r>
    </w:p>
    <w:p w:rsidR="00F42258" w:rsidRDefault="00F42258" w:rsidP="00F42258"/>
    <w:p w:rsidR="00D221C7" w:rsidRDefault="00D221C7"/>
    <w:sectPr w:rsidR="00D221C7" w:rsidSect="00F42258">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47" w:rsidRDefault="00527D47">
      <w:r>
        <w:separator/>
      </w:r>
    </w:p>
  </w:endnote>
  <w:endnote w:type="continuationSeparator" w:id="0">
    <w:p w:rsidR="00527D47" w:rsidRDefault="0052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illSans Light">
    <w:altName w:val="Segoe UI Semilight"/>
    <w:panose1 w:val="020B0402020204020204"/>
    <w:charset w:val="B1"/>
    <w:family w:val="swiss"/>
    <w:pitch w:val="variable"/>
    <w:sig w:usb0="00000000"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47" w:rsidRDefault="00527D47">
      <w:r>
        <w:separator/>
      </w:r>
    </w:p>
  </w:footnote>
  <w:footnote w:type="continuationSeparator" w:id="0">
    <w:p w:rsidR="00527D47" w:rsidRDefault="00527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D3" w:rsidRDefault="006F6DD3">
    <w:pPr>
      <w:pStyle w:val="Encabezado"/>
    </w:pPr>
    <w:r>
      <w:rPr>
        <w:noProof/>
        <w:lang w:eastAsia="es-MX"/>
      </w:rPr>
      <w:drawing>
        <wp:anchor distT="0" distB="0" distL="114300" distR="114300" simplePos="0" relativeHeight="251659264" behindDoc="1" locked="0" layoutInCell="1" allowOverlap="1" wp14:anchorId="245BC869" wp14:editId="702426E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F6DD3" w:rsidRDefault="006F6DD3" w:rsidP="00F4225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472"/>
    <w:multiLevelType w:val="singleLevel"/>
    <w:tmpl w:val="E4F662BE"/>
    <w:lvl w:ilvl="0">
      <w:start w:val="1"/>
      <w:numFmt w:val="lowerLetter"/>
      <w:lvlText w:val="%1. "/>
      <w:legacy w:legacy="1" w:legacySpace="0" w:legacyIndent="283"/>
      <w:lvlJc w:val="left"/>
      <w:pPr>
        <w:ind w:left="643" w:hanging="283"/>
      </w:pPr>
      <w:rPr>
        <w:rFonts w:ascii="Garamond" w:hAnsi="Garamond" w:hint="default"/>
        <w:b w:val="0"/>
        <w:i w:val="0"/>
        <w:sz w:val="24"/>
        <w:u w:val="none"/>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3811AF"/>
    <w:multiLevelType w:val="hybridMultilevel"/>
    <w:tmpl w:val="E03014E4"/>
    <w:lvl w:ilvl="0" w:tplc="E956310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24806BB"/>
    <w:multiLevelType w:val="hybridMultilevel"/>
    <w:tmpl w:val="AB82390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216C5F14"/>
    <w:multiLevelType w:val="hybridMultilevel"/>
    <w:tmpl w:val="B69CFA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592DAE"/>
    <w:multiLevelType w:val="multilevel"/>
    <w:tmpl w:val="527E0C5C"/>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3CB285A"/>
    <w:multiLevelType w:val="hybridMultilevel"/>
    <w:tmpl w:val="7D5804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19"/>
  </w:num>
  <w:num w:numId="3">
    <w:abstractNumId w:val="25"/>
  </w:num>
  <w:num w:numId="4">
    <w:abstractNumId w:val="33"/>
    <w:lvlOverride w:ilvl="0">
      <w:startOverride w:val="1"/>
    </w:lvlOverride>
  </w:num>
  <w:num w:numId="5">
    <w:abstractNumId w:val="3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2"/>
  </w:num>
  <w:num w:numId="14">
    <w:abstractNumId w:val="24"/>
  </w:num>
  <w:num w:numId="15">
    <w:abstractNumId w:val="3"/>
  </w:num>
  <w:num w:numId="16">
    <w:abstractNumId w:val="2"/>
  </w:num>
  <w:num w:numId="17">
    <w:abstractNumId w:val="15"/>
  </w:num>
  <w:num w:numId="18">
    <w:abstractNumId w:val="30"/>
  </w:num>
  <w:num w:numId="19">
    <w:abstractNumId w:val="18"/>
  </w:num>
  <w:num w:numId="20">
    <w:abstractNumId w:val="11"/>
  </w:num>
  <w:num w:numId="21">
    <w:abstractNumId w:val="21"/>
  </w:num>
  <w:num w:numId="22">
    <w:abstractNumId w:val="28"/>
  </w:num>
  <w:num w:numId="23">
    <w:abstractNumId w:val="10"/>
  </w:num>
  <w:num w:numId="24">
    <w:abstractNumId w:val="4"/>
  </w:num>
  <w:num w:numId="25">
    <w:abstractNumId w:val="20"/>
  </w:num>
  <w:num w:numId="26">
    <w:abstractNumId w:val="26"/>
  </w:num>
  <w:num w:numId="27">
    <w:abstractNumId w:val="23"/>
  </w:num>
  <w:num w:numId="28">
    <w:abstractNumId w:val="17"/>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58"/>
    <w:rsid w:val="00025B27"/>
    <w:rsid w:val="0004690C"/>
    <w:rsid w:val="0009205F"/>
    <w:rsid w:val="000D7A2E"/>
    <w:rsid w:val="00105CF7"/>
    <w:rsid w:val="00187393"/>
    <w:rsid w:val="001B6F40"/>
    <w:rsid w:val="0023796F"/>
    <w:rsid w:val="002A0313"/>
    <w:rsid w:val="002D7383"/>
    <w:rsid w:val="00343DD6"/>
    <w:rsid w:val="004A648B"/>
    <w:rsid w:val="00527D47"/>
    <w:rsid w:val="00585E3D"/>
    <w:rsid w:val="00611CB3"/>
    <w:rsid w:val="00621FCE"/>
    <w:rsid w:val="00630639"/>
    <w:rsid w:val="006B21BE"/>
    <w:rsid w:val="006F43A8"/>
    <w:rsid w:val="006F6DD3"/>
    <w:rsid w:val="00732165"/>
    <w:rsid w:val="007C56EE"/>
    <w:rsid w:val="00825B49"/>
    <w:rsid w:val="008E2554"/>
    <w:rsid w:val="00941627"/>
    <w:rsid w:val="00A51931"/>
    <w:rsid w:val="00A710E5"/>
    <w:rsid w:val="00B429B4"/>
    <w:rsid w:val="00BB68DF"/>
    <w:rsid w:val="00C17EFF"/>
    <w:rsid w:val="00CC3D0C"/>
    <w:rsid w:val="00D221C7"/>
    <w:rsid w:val="00E77760"/>
    <w:rsid w:val="00E77EE5"/>
    <w:rsid w:val="00ED1B62"/>
    <w:rsid w:val="00ED7BE6"/>
    <w:rsid w:val="00F42258"/>
    <w:rsid w:val="00F81B72"/>
    <w:rsid w:val="00FC0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8DA6-9C8E-4A41-864F-26A878A2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60"/>
    <w:pPr>
      <w:spacing w:after="0" w:line="240" w:lineRule="auto"/>
    </w:pPr>
    <w:rPr>
      <w:sz w:val="24"/>
      <w:szCs w:val="24"/>
    </w:rPr>
  </w:style>
  <w:style w:type="paragraph" w:styleId="Ttulo1">
    <w:name w:val="heading 1"/>
    <w:basedOn w:val="Normal"/>
    <w:next w:val="Normal"/>
    <w:link w:val="Ttulo1Car"/>
    <w:qFormat/>
    <w:rsid w:val="00F4225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4225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4225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4225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4225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4225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4225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4225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4225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225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4225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4225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4225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4225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4225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4225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4225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4225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F42258"/>
    <w:pPr>
      <w:tabs>
        <w:tab w:val="center" w:pos="4419"/>
        <w:tab w:val="right" w:pos="8838"/>
      </w:tabs>
    </w:pPr>
  </w:style>
  <w:style w:type="character" w:customStyle="1" w:styleId="EncabezadoCar">
    <w:name w:val="Encabezado Car"/>
    <w:basedOn w:val="Fuentedeprrafopredeter"/>
    <w:link w:val="Encabezado"/>
    <w:uiPriority w:val="99"/>
    <w:rsid w:val="00F42258"/>
    <w:rPr>
      <w:sz w:val="24"/>
      <w:szCs w:val="24"/>
    </w:rPr>
  </w:style>
  <w:style w:type="paragraph" w:styleId="Prrafodelista">
    <w:name w:val="List Paragraph"/>
    <w:basedOn w:val="Normal"/>
    <w:uiPriority w:val="34"/>
    <w:qFormat/>
    <w:rsid w:val="00F42258"/>
    <w:pPr>
      <w:ind w:left="720"/>
      <w:contextualSpacing/>
    </w:pPr>
  </w:style>
  <w:style w:type="paragraph" w:styleId="Piedepgina">
    <w:name w:val="footer"/>
    <w:basedOn w:val="Normal"/>
    <w:link w:val="PiedepginaCar"/>
    <w:uiPriority w:val="99"/>
    <w:unhideWhenUsed/>
    <w:rsid w:val="00F42258"/>
    <w:pPr>
      <w:tabs>
        <w:tab w:val="center" w:pos="4419"/>
        <w:tab w:val="right" w:pos="8838"/>
      </w:tabs>
    </w:pPr>
  </w:style>
  <w:style w:type="character" w:customStyle="1" w:styleId="PiedepginaCar">
    <w:name w:val="Pie de página Car"/>
    <w:basedOn w:val="Fuentedeprrafopredeter"/>
    <w:link w:val="Piedepgina"/>
    <w:uiPriority w:val="99"/>
    <w:rsid w:val="00F42258"/>
    <w:rPr>
      <w:sz w:val="24"/>
      <w:szCs w:val="24"/>
    </w:rPr>
  </w:style>
  <w:style w:type="table" w:styleId="Tablaconcuadrcula">
    <w:name w:val="Table Grid"/>
    <w:basedOn w:val="Tablanormal"/>
    <w:rsid w:val="00F4225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42258"/>
    <w:rPr>
      <w:color w:val="0563C1" w:themeColor="hyperlink"/>
      <w:u w:val="single"/>
    </w:rPr>
  </w:style>
  <w:style w:type="character" w:customStyle="1" w:styleId="Mencinsinresolver1">
    <w:name w:val="Mención sin resolver1"/>
    <w:basedOn w:val="Fuentedeprrafopredeter"/>
    <w:uiPriority w:val="99"/>
    <w:semiHidden/>
    <w:unhideWhenUsed/>
    <w:rsid w:val="00F42258"/>
    <w:rPr>
      <w:color w:val="605E5C"/>
      <w:shd w:val="clear" w:color="auto" w:fill="E1DFDD"/>
    </w:rPr>
  </w:style>
  <w:style w:type="paragraph" w:styleId="Listaconvietas2">
    <w:name w:val="List Bullet 2"/>
    <w:basedOn w:val="Normal"/>
    <w:autoRedefine/>
    <w:rsid w:val="00F4225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4225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4225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4225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4225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42258"/>
    <w:rPr>
      <w:rFonts w:ascii="Times New Roman" w:eastAsia="Times New Roman" w:hAnsi="Times New Roman" w:cs="Times New Roman"/>
      <w:b/>
      <w:szCs w:val="20"/>
      <w:lang w:eastAsia="es-ES"/>
    </w:rPr>
  </w:style>
  <w:style w:type="paragraph" w:styleId="Lista5">
    <w:name w:val="List 5"/>
    <w:basedOn w:val="Normal"/>
    <w:rsid w:val="00F4225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4225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4225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4225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42258"/>
  </w:style>
  <w:style w:type="paragraph" w:styleId="Puesto">
    <w:name w:val="Title"/>
    <w:basedOn w:val="Normal"/>
    <w:link w:val="PuestoCar"/>
    <w:qFormat/>
    <w:rsid w:val="00F4225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4225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4225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4225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4225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4225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42258"/>
    <w:rPr>
      <w:color w:val="800080"/>
      <w:u w:val="single"/>
    </w:rPr>
  </w:style>
  <w:style w:type="paragraph" w:styleId="Sangradetextonormal">
    <w:name w:val="Body Text Indent"/>
    <w:basedOn w:val="Normal"/>
    <w:link w:val="SangradetextonormalCar"/>
    <w:rsid w:val="00F4225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4225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42258"/>
    <w:pPr>
      <w:jc w:val="both"/>
    </w:pPr>
    <w:rPr>
      <w:rFonts w:ascii="Arial" w:eastAsiaTheme="minorHAnsi" w:hAnsi="Arial" w:cstheme="minorBidi"/>
      <w:szCs w:val="22"/>
      <w:lang w:val="es-MX" w:eastAsia="en-US"/>
    </w:rPr>
  </w:style>
  <w:style w:type="paragraph" w:styleId="Sinespaciado">
    <w:name w:val="No Spacing"/>
    <w:qFormat/>
    <w:rsid w:val="00F4225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42258"/>
    <w:rPr>
      <w:rFonts w:ascii="Arial" w:hAnsi="Arial"/>
      <w:sz w:val="24"/>
    </w:rPr>
  </w:style>
  <w:style w:type="paragraph" w:customStyle="1" w:styleId="Textoindependiente21">
    <w:name w:val="Texto independiente 21"/>
    <w:basedOn w:val="Normal"/>
    <w:rsid w:val="00F4225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4225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4225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4225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4225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42258"/>
    <w:rPr>
      <w:sz w:val="20"/>
      <w:szCs w:val="20"/>
    </w:rPr>
  </w:style>
  <w:style w:type="paragraph" w:customStyle="1" w:styleId="Default">
    <w:name w:val="Default"/>
    <w:rsid w:val="00F422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4225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4225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4225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4225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4225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4225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4225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4225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422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4225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4225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4225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4225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4225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4225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4225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4225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4225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4225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42258"/>
  </w:style>
  <w:style w:type="paragraph" w:styleId="Listaconvietas">
    <w:name w:val="List Bullet"/>
    <w:basedOn w:val="Normal"/>
    <w:autoRedefine/>
    <w:rsid w:val="00F4225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422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4225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4225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4225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4225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4225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4225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42258"/>
  </w:style>
  <w:style w:type="paragraph" w:customStyle="1" w:styleId="xl102">
    <w:name w:val="xl102"/>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422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422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4225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4225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422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4225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4225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4225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4225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4225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4225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4225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4225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4225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4225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4225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4225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4225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4225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4225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4225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4225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42258"/>
    <w:rPr>
      <w:b/>
      <w:bCs/>
    </w:rPr>
  </w:style>
  <w:style w:type="character" w:customStyle="1" w:styleId="modelo-marca">
    <w:name w:val="modelo-marca"/>
    <w:rsid w:val="00F42258"/>
  </w:style>
  <w:style w:type="character" w:customStyle="1" w:styleId="list-product-model">
    <w:name w:val="list-product-model"/>
    <w:rsid w:val="00F42258"/>
  </w:style>
  <w:style w:type="table" w:customStyle="1" w:styleId="TableGrid">
    <w:name w:val="TableGrid"/>
    <w:rsid w:val="00F4225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4225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F42258"/>
    <w:rPr>
      <w:color w:val="605E5C"/>
      <w:shd w:val="clear" w:color="auto" w:fill="E1DFDD"/>
    </w:rPr>
  </w:style>
  <w:style w:type="character" w:customStyle="1" w:styleId="Mencinsinresolver21">
    <w:name w:val="Mención sin resolver21"/>
    <w:basedOn w:val="Fuentedeprrafopredeter"/>
    <w:uiPriority w:val="99"/>
    <w:semiHidden/>
    <w:unhideWhenUsed/>
    <w:rsid w:val="00F42258"/>
    <w:rPr>
      <w:color w:val="605E5C"/>
      <w:shd w:val="clear" w:color="auto" w:fill="E1DFDD"/>
    </w:rPr>
  </w:style>
  <w:style w:type="table" w:customStyle="1" w:styleId="Tablaconcuadrcula5">
    <w:name w:val="Tabla con cuadrícula5"/>
    <w:basedOn w:val="Tablanormal"/>
    <w:next w:val="Tablaconcuadrcula"/>
    <w:uiPriority w:val="39"/>
    <w:rsid w:val="00F4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4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42258"/>
  </w:style>
  <w:style w:type="paragraph" w:customStyle="1" w:styleId="xl63">
    <w:name w:val="xl63"/>
    <w:basedOn w:val="Normal"/>
    <w:rsid w:val="00F42258"/>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F42258"/>
    <w:pPr>
      <w:spacing w:before="100" w:beforeAutospacing="1" w:after="100" w:afterAutospacing="1"/>
      <w:jc w:val="center"/>
      <w:textAlignment w:val="center"/>
    </w:pPr>
    <w:rPr>
      <w:rFonts w:ascii="Helvetica" w:eastAsia="Times New Roman" w:hAnsi="Helvetica" w:cs="Helvetica"/>
      <w:b/>
      <w:bCs/>
      <w:sz w:val="18"/>
      <w:szCs w:val="18"/>
      <w:lang w:eastAsia="es-MX"/>
    </w:rPr>
  </w:style>
  <w:style w:type="paragraph" w:styleId="TDC1">
    <w:name w:val="toc 1"/>
    <w:basedOn w:val="Normal"/>
    <w:next w:val="Normal"/>
    <w:autoRedefine/>
    <w:uiPriority w:val="39"/>
    <w:rsid w:val="006F43A8"/>
    <w:pPr>
      <w:spacing w:before="120" w:after="120"/>
    </w:pPr>
    <w:rPr>
      <w:rFonts w:ascii="GillSans Light" w:eastAsia="Times New Roman" w:hAnsi="GillSans Light" w:cs="Times New Roman"/>
      <w:b/>
      <w:bCs/>
      <w:caps/>
      <w:sz w:val="20"/>
      <w:szCs w:val="20"/>
      <w:lang w:val="es-ES" w:eastAsia="es-ES"/>
    </w:rPr>
  </w:style>
  <w:style w:type="paragraph" w:styleId="TDC2">
    <w:name w:val="toc 2"/>
    <w:basedOn w:val="Normal"/>
    <w:next w:val="Normal"/>
    <w:autoRedefine/>
    <w:uiPriority w:val="39"/>
    <w:rsid w:val="006F43A8"/>
    <w:pPr>
      <w:ind w:left="240"/>
    </w:pPr>
    <w:rPr>
      <w:rFonts w:ascii="GillSans Light" w:eastAsia="Times New Roman" w:hAnsi="GillSans Light" w:cs="Times New Roman"/>
      <w:smallCap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53</Pages>
  <Words>19102</Words>
  <Characters>105063</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33</cp:revision>
  <cp:lastPrinted>2022-08-15T16:16:00Z</cp:lastPrinted>
  <dcterms:created xsi:type="dcterms:W3CDTF">2022-08-08T17:21:00Z</dcterms:created>
  <dcterms:modified xsi:type="dcterms:W3CDTF">2022-09-22T17:55:00Z</dcterms:modified>
</cp:coreProperties>
</file>