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AB0" w:rsidRDefault="00101AB0" w:rsidP="00101AB0">
      <w:pPr>
        <w:pStyle w:val="Textoindependiente"/>
        <w:rPr>
          <w:rFonts w:ascii="Helvetica" w:hAnsi="Helvetica" w:cs="Helvetica"/>
          <w:noProof/>
          <w:szCs w:val="22"/>
          <w:lang w:eastAsia="es-MX"/>
        </w:rPr>
      </w:pPr>
    </w:p>
    <w:p w:rsidR="00101AB0" w:rsidRDefault="00101AB0" w:rsidP="00101AB0">
      <w:pPr>
        <w:pStyle w:val="Textoindependiente"/>
        <w:rPr>
          <w:rFonts w:ascii="Helvetica" w:hAnsi="Helvetica" w:cs="Helvetica"/>
          <w:noProof/>
          <w:szCs w:val="22"/>
          <w:lang w:eastAsia="es-MX"/>
        </w:rPr>
      </w:pPr>
    </w:p>
    <w:p w:rsidR="00101AB0" w:rsidRPr="00883E13"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101AB0" w:rsidRPr="00432980" w:rsidRDefault="00101AB0" w:rsidP="00101AB0">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101AB0" w:rsidRPr="00432980" w:rsidRDefault="00101AB0" w:rsidP="00101AB0">
      <w:pPr>
        <w:pStyle w:val="Textoindependiente"/>
        <w:rPr>
          <w:rFonts w:ascii="Helvetica" w:hAnsi="Helvetica" w:cs="Helvetica"/>
          <w:noProof/>
          <w:sz w:val="32"/>
          <w:szCs w:val="32"/>
          <w:lang w:eastAsia="es-MX"/>
        </w:rPr>
      </w:pPr>
    </w:p>
    <w:p w:rsidR="00101AB0" w:rsidRPr="00432980" w:rsidRDefault="00101AB0" w:rsidP="00101AB0">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101AB0" w:rsidRPr="00432980" w:rsidRDefault="00101AB0" w:rsidP="00101AB0">
      <w:pPr>
        <w:pStyle w:val="Textoindependiente"/>
        <w:rPr>
          <w:rFonts w:ascii="Helvetica" w:hAnsi="Helvetica" w:cs="Helvetica"/>
          <w:b/>
          <w:noProof/>
          <w:sz w:val="32"/>
          <w:szCs w:val="32"/>
          <w:lang w:eastAsia="es-MX"/>
        </w:rPr>
      </w:pPr>
    </w:p>
    <w:p w:rsidR="00101AB0" w:rsidRPr="00432980" w:rsidRDefault="00101AB0" w:rsidP="00101AB0">
      <w:pPr>
        <w:pStyle w:val="Textoindependiente"/>
        <w:rPr>
          <w:rFonts w:ascii="Helvetica" w:hAnsi="Helvetica" w:cs="Helvetica"/>
          <w:b/>
          <w:noProof/>
          <w:sz w:val="32"/>
          <w:szCs w:val="32"/>
          <w:lang w:eastAsia="es-MX"/>
        </w:rPr>
      </w:pPr>
    </w:p>
    <w:p w:rsidR="00101AB0" w:rsidRPr="00432980" w:rsidRDefault="00101AB0" w:rsidP="00101AB0">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101AB0" w:rsidRPr="00432980" w:rsidRDefault="00101AB0" w:rsidP="00101AB0">
      <w:pPr>
        <w:pStyle w:val="Textoindependiente"/>
        <w:jc w:val="center"/>
        <w:rPr>
          <w:rFonts w:ascii="Helvetica" w:hAnsi="Helvetica" w:cs="Helvetica"/>
          <w:b/>
          <w:noProof/>
          <w:sz w:val="32"/>
          <w:szCs w:val="32"/>
          <w:lang w:eastAsia="es-MX"/>
        </w:rPr>
      </w:pPr>
    </w:p>
    <w:p w:rsidR="00101AB0" w:rsidRPr="00432980" w:rsidRDefault="00101AB0" w:rsidP="00101AB0">
      <w:pPr>
        <w:pStyle w:val="Textoindependiente"/>
        <w:jc w:val="center"/>
        <w:rPr>
          <w:rFonts w:ascii="Helvetica" w:hAnsi="Helvetica" w:cs="Helvetica"/>
          <w:b/>
          <w:noProof/>
          <w:sz w:val="32"/>
          <w:szCs w:val="32"/>
          <w:lang w:eastAsia="es-MX"/>
        </w:rPr>
      </w:pPr>
    </w:p>
    <w:p w:rsidR="00101AB0" w:rsidRPr="00432980" w:rsidRDefault="00101AB0" w:rsidP="00101AB0">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101AB0" w:rsidRPr="00432980" w:rsidRDefault="00101AB0" w:rsidP="00101AB0">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101AB0">
        <w:rPr>
          <w:rFonts w:ascii="Helvetica" w:hAnsi="Helvetica" w:cs="Helvetica"/>
          <w:b/>
          <w:noProof/>
          <w:sz w:val="32"/>
          <w:szCs w:val="32"/>
          <w:lang w:eastAsia="es-MX"/>
        </w:rPr>
        <w:t>LPLSC/37/108539/2020</w:t>
      </w:r>
      <w:r w:rsidRPr="00432980">
        <w:rPr>
          <w:rFonts w:ascii="Helvetica" w:hAnsi="Helvetica" w:cs="Helvetica"/>
          <w:b/>
          <w:noProof/>
          <w:sz w:val="32"/>
          <w:szCs w:val="32"/>
          <w:lang w:eastAsia="es-MX"/>
        </w:rPr>
        <w:t>.</w:t>
      </w:r>
    </w:p>
    <w:p w:rsidR="00101AB0" w:rsidRPr="00432980" w:rsidRDefault="00101AB0" w:rsidP="00101AB0">
      <w:pPr>
        <w:pStyle w:val="Textoindependiente"/>
        <w:rPr>
          <w:rFonts w:ascii="Helvetica" w:hAnsi="Helvetica" w:cs="Helvetica"/>
          <w:noProof/>
          <w:sz w:val="32"/>
          <w:szCs w:val="32"/>
          <w:lang w:eastAsia="es-MX"/>
        </w:rPr>
      </w:pPr>
    </w:p>
    <w:p w:rsidR="00101AB0" w:rsidRPr="00432980" w:rsidRDefault="00101AB0" w:rsidP="00101AB0">
      <w:pPr>
        <w:pStyle w:val="Textoindependiente"/>
        <w:rPr>
          <w:rFonts w:ascii="Helvetica" w:hAnsi="Helvetica" w:cs="Helvetica"/>
          <w:noProof/>
          <w:sz w:val="32"/>
          <w:szCs w:val="32"/>
          <w:lang w:eastAsia="es-MX"/>
        </w:rPr>
      </w:pPr>
    </w:p>
    <w:p w:rsidR="00101AB0" w:rsidRPr="00432980" w:rsidRDefault="00101AB0" w:rsidP="00101AB0">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ADQUISICION DE: </w:t>
      </w:r>
      <w:r w:rsidRPr="00101AB0">
        <w:rPr>
          <w:rFonts w:ascii="Helvetica" w:hAnsi="Helvetica" w:cs="Helvetica"/>
          <w:b/>
          <w:noProof/>
          <w:sz w:val="32"/>
          <w:szCs w:val="32"/>
          <w:lang w:eastAsia="es-MX"/>
        </w:rPr>
        <w:t>AUDITORIA ESTADOS FINANCIEROS 2020</w:t>
      </w:r>
      <w:r w:rsidRPr="00DF573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101AB0" w:rsidRPr="00432980" w:rsidRDefault="00101AB0" w:rsidP="00101AB0">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101AB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101AB0" w:rsidRPr="00432980" w:rsidRDefault="00101AB0" w:rsidP="00101AB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101AB0" w:rsidRPr="00432980" w:rsidRDefault="00101AB0" w:rsidP="00101AB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101AB0" w:rsidRPr="00432980" w:rsidRDefault="00101AB0" w:rsidP="00101AB0">
      <w:pPr>
        <w:pStyle w:val="Estilo"/>
        <w:numPr>
          <w:ilvl w:val="0"/>
          <w:numId w:val="38"/>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101AB0" w:rsidRPr="00432980" w:rsidRDefault="00101AB0" w:rsidP="00101AB0">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101AB0" w:rsidRPr="00432980" w:rsidRDefault="00101AB0" w:rsidP="00101AB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101AB0" w:rsidRPr="00432980" w:rsidRDefault="00101AB0" w:rsidP="00101AB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101AB0" w:rsidRPr="00432980" w:rsidRDefault="00101AB0" w:rsidP="00101AB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101AB0" w:rsidRPr="00432980" w:rsidRDefault="00101AB0" w:rsidP="00101AB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101AB0" w:rsidRDefault="00101AB0" w:rsidP="00101AB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101AB0" w:rsidRPr="00432980" w:rsidRDefault="00101AB0" w:rsidP="00101AB0">
      <w:pPr>
        <w:pStyle w:val="Textoindependiente"/>
        <w:ind w:left="720"/>
        <w:rPr>
          <w:rFonts w:ascii="Helvetica" w:hAnsi="Helvetica" w:cs="Helvetica"/>
          <w:noProof/>
          <w:szCs w:val="22"/>
          <w:lang w:eastAsia="es-MX"/>
        </w:rPr>
      </w:pPr>
    </w:p>
    <w:p w:rsidR="00101AB0" w:rsidRPr="00432980" w:rsidRDefault="00101AB0" w:rsidP="00101AB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101AB0" w:rsidRPr="00432980" w:rsidRDefault="00101AB0" w:rsidP="00101AB0">
      <w:pPr>
        <w:pStyle w:val="Textoindependiente"/>
        <w:numPr>
          <w:ilvl w:val="0"/>
          <w:numId w:val="38"/>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101AB0" w:rsidRPr="00432980" w:rsidRDefault="00101AB0" w:rsidP="00101AB0">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101AB0" w:rsidRPr="00432980" w:rsidRDefault="00101AB0" w:rsidP="00101AB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101AB0" w:rsidRPr="00432980" w:rsidRDefault="00101AB0" w:rsidP="00101AB0">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101AB0" w:rsidRPr="00432980" w:rsidRDefault="00101AB0" w:rsidP="00101AB0">
      <w:pPr>
        <w:pStyle w:val="Estilo"/>
        <w:numPr>
          <w:ilvl w:val="0"/>
          <w:numId w:val="38"/>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101AB0" w:rsidRPr="00432980" w:rsidRDefault="00101AB0" w:rsidP="00101AB0">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101AB0" w:rsidRPr="00432980" w:rsidRDefault="00101AB0" w:rsidP="00101AB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101AB0" w:rsidRPr="00432980" w:rsidRDefault="00101AB0" w:rsidP="00101AB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Aqauisiciones. Enajenaciones, Arrendamientos y Contrataciones de Servicios del Municipio de Puerto Vallarta, Jalisco;</w:t>
      </w:r>
    </w:p>
    <w:p w:rsidR="00101AB0" w:rsidRPr="00432980" w:rsidRDefault="00101AB0" w:rsidP="00101AB0">
      <w:pPr>
        <w:pStyle w:val="Textoindependiente"/>
        <w:numPr>
          <w:ilvl w:val="0"/>
          <w:numId w:val="38"/>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101AB0" w:rsidRPr="00432980" w:rsidRDefault="00101AB0" w:rsidP="00101AB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101AB0" w:rsidRPr="00432980" w:rsidRDefault="00101AB0" w:rsidP="00101AB0">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101AB0" w:rsidRPr="00432980" w:rsidRDefault="00101AB0" w:rsidP="00101AB0">
      <w:pPr>
        <w:pStyle w:val="Estilo"/>
        <w:numPr>
          <w:ilvl w:val="0"/>
          <w:numId w:val="38"/>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101AB0" w:rsidRPr="00432980" w:rsidRDefault="00101AB0" w:rsidP="00101AB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101AB0" w:rsidRPr="00432980" w:rsidRDefault="00101AB0" w:rsidP="00101AB0">
      <w:pPr>
        <w:pStyle w:val="Textoindependiente"/>
        <w:rPr>
          <w:rFonts w:ascii="Helvetica" w:hAnsi="Helvetica" w:cs="Helvetica"/>
          <w:szCs w:val="22"/>
        </w:rPr>
      </w:pPr>
    </w:p>
    <w:bookmarkEnd w:id="0"/>
    <w:p w:rsidR="00101AB0" w:rsidRPr="00432980" w:rsidRDefault="00101AB0" w:rsidP="00101AB0">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101AB0" w:rsidRPr="00432980" w:rsidRDefault="00101AB0" w:rsidP="00101AB0">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101AB0" w:rsidRPr="00432980" w:rsidRDefault="00101AB0" w:rsidP="00101AB0">
      <w:pPr>
        <w:pStyle w:val="Textoindependiente"/>
        <w:rPr>
          <w:rFonts w:ascii="Helvetica" w:hAnsi="Helvetica" w:cs="Helvetica"/>
          <w:szCs w:val="22"/>
        </w:rPr>
      </w:pPr>
    </w:p>
    <w:p w:rsidR="00101AB0" w:rsidRPr="00432980" w:rsidRDefault="00101AB0" w:rsidP="00101AB0">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101AB0" w:rsidRPr="00432980" w:rsidRDefault="00101AB0" w:rsidP="00101AB0">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101AB0" w:rsidRPr="00432980" w:rsidRDefault="00101AB0" w:rsidP="00101AB0">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101AB0" w:rsidRPr="00432980" w:rsidRDefault="00101AB0" w:rsidP="00101AB0">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101AB0" w:rsidRDefault="00101AB0" w:rsidP="00101AB0">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101AB0" w:rsidRPr="00432980" w:rsidRDefault="00101AB0" w:rsidP="00101AB0">
      <w:pPr>
        <w:pStyle w:val="Textoindependiente"/>
        <w:ind w:left="426"/>
        <w:rPr>
          <w:rFonts w:ascii="Helvetica" w:hAnsi="Helvetica" w:cs="Helvetica"/>
          <w:noProof/>
          <w:szCs w:val="22"/>
          <w:lang w:eastAsia="es-MX"/>
        </w:rPr>
      </w:pPr>
    </w:p>
    <w:p w:rsidR="00101AB0" w:rsidRPr="00432980" w:rsidRDefault="00101AB0" w:rsidP="00101AB0">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101AB0" w:rsidRPr="00432980" w:rsidRDefault="00101AB0" w:rsidP="00101AB0">
      <w:pPr>
        <w:jc w:val="both"/>
        <w:rPr>
          <w:rFonts w:ascii="Helvetica" w:hAnsi="Helvetica" w:cs="Helvetica"/>
          <w:noProof/>
          <w:sz w:val="22"/>
          <w:szCs w:val="22"/>
          <w:lang w:eastAsia="es-MX"/>
        </w:rPr>
      </w:pPr>
    </w:p>
    <w:p w:rsidR="00101AB0" w:rsidRPr="00432980" w:rsidRDefault="00101AB0" w:rsidP="00101AB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101AB0" w:rsidRPr="00432980" w:rsidRDefault="00101AB0" w:rsidP="00101AB0">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101AB0" w:rsidRPr="00432980" w:rsidRDefault="00101AB0" w:rsidP="00101AB0">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101AB0" w:rsidRPr="00432980" w:rsidRDefault="00101AB0" w:rsidP="00101AB0">
      <w:pPr>
        <w:pStyle w:val="Textoindependiente"/>
        <w:numPr>
          <w:ilvl w:val="0"/>
          <w:numId w:val="23"/>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101AB0" w:rsidRPr="00432980" w:rsidRDefault="00101AB0" w:rsidP="00101AB0">
      <w:pPr>
        <w:jc w:val="center"/>
        <w:rPr>
          <w:rFonts w:ascii="Helvetica" w:hAnsi="Helvetica" w:cs="Helvetica"/>
          <w:sz w:val="22"/>
          <w:szCs w:val="22"/>
        </w:rPr>
      </w:pPr>
      <w:r w:rsidRPr="00432980">
        <w:rPr>
          <w:rFonts w:ascii="Helvetica" w:hAnsi="Helvetica" w:cs="Helvetica"/>
          <w:b/>
          <w:sz w:val="22"/>
          <w:szCs w:val="22"/>
        </w:rPr>
        <w:t>PRESENTACIÓN DE LAS PROPOSICIONES.</w:t>
      </w:r>
    </w:p>
    <w:p w:rsidR="00101AB0" w:rsidRPr="00432980" w:rsidRDefault="00101AB0" w:rsidP="00101AB0">
      <w:pPr>
        <w:jc w:val="both"/>
        <w:rPr>
          <w:rFonts w:ascii="Helvetica" w:hAnsi="Helvetica" w:cs="Helvetica"/>
          <w:sz w:val="22"/>
          <w:szCs w:val="22"/>
        </w:rPr>
      </w:pPr>
    </w:p>
    <w:p w:rsidR="00101AB0" w:rsidRPr="00432980" w:rsidRDefault="00101AB0" w:rsidP="00101AB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101AB0" w:rsidRDefault="00101AB0" w:rsidP="00101AB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101AB0" w:rsidRPr="00432980" w:rsidRDefault="00101AB0" w:rsidP="00101AB0">
      <w:pPr>
        <w:pStyle w:val="Prrafodelista"/>
        <w:ind w:left="360"/>
        <w:contextualSpacing w:val="0"/>
        <w:jc w:val="both"/>
        <w:rPr>
          <w:rFonts w:ascii="Helvetica" w:hAnsi="Helvetica" w:cs="Helvetica"/>
          <w:sz w:val="22"/>
          <w:szCs w:val="22"/>
        </w:rPr>
      </w:pPr>
    </w:p>
    <w:p w:rsidR="00101AB0" w:rsidRPr="00432980" w:rsidRDefault="00101AB0" w:rsidP="00101AB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101AB0" w:rsidRPr="00432980" w:rsidRDefault="00101AB0" w:rsidP="00101AB0">
      <w:pPr>
        <w:pStyle w:val="Textoindependiente"/>
        <w:numPr>
          <w:ilvl w:val="0"/>
          <w:numId w:val="21"/>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101AB0" w:rsidRPr="00432980" w:rsidRDefault="00101AB0" w:rsidP="00101AB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101AB0" w:rsidRPr="00432980" w:rsidRDefault="00101AB0" w:rsidP="00101AB0">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101AB0" w:rsidRPr="00432980" w:rsidRDefault="00101AB0" w:rsidP="00101AB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101AB0" w:rsidRPr="00432980" w:rsidRDefault="00101AB0" w:rsidP="00101AB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101AB0" w:rsidRPr="00432980" w:rsidRDefault="00101AB0" w:rsidP="00101AB0">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101AB0" w:rsidRPr="00432980" w:rsidRDefault="00101AB0" w:rsidP="00101AB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101AB0" w:rsidRPr="00432980" w:rsidRDefault="00101AB0" w:rsidP="00101AB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101AB0" w:rsidRPr="00432980" w:rsidRDefault="00101AB0" w:rsidP="00101AB0">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101AB0" w:rsidRPr="00432980" w:rsidRDefault="00101AB0" w:rsidP="00101AB0">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101AB0" w:rsidRPr="00432980" w:rsidRDefault="00101AB0" w:rsidP="00101AB0">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101AB0" w:rsidRPr="00432980" w:rsidRDefault="00101AB0" w:rsidP="00101AB0">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101AB0" w:rsidRDefault="00101AB0" w:rsidP="00101AB0">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101AB0" w:rsidRDefault="00101AB0" w:rsidP="00101AB0">
      <w:pPr>
        <w:pStyle w:val="Textoindependiente"/>
        <w:ind w:left="360"/>
        <w:rPr>
          <w:rFonts w:ascii="Helvetica" w:hAnsi="Helvetica" w:cs="Helvetica"/>
          <w:noProof/>
          <w:szCs w:val="22"/>
          <w:lang w:eastAsia="es-MX"/>
        </w:rPr>
      </w:pPr>
    </w:p>
    <w:p w:rsidR="00101AB0" w:rsidRPr="00432980" w:rsidRDefault="00101AB0" w:rsidP="00101AB0">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101AB0" w:rsidRPr="00432980" w:rsidRDefault="00101AB0" w:rsidP="00101AB0">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101AB0" w:rsidRPr="00432980" w:rsidRDefault="00101AB0" w:rsidP="00101AB0">
      <w:pPr>
        <w:pStyle w:val="Sangra2detindependiente"/>
        <w:spacing w:after="0" w:line="240" w:lineRule="auto"/>
        <w:rPr>
          <w:rFonts w:ascii="Helvetica" w:hAnsi="Helvetica" w:cs="Helvetica"/>
          <w:sz w:val="22"/>
          <w:szCs w:val="22"/>
        </w:rPr>
      </w:pPr>
    </w:p>
    <w:p w:rsidR="00101AB0" w:rsidRPr="00432980" w:rsidRDefault="00101AB0" w:rsidP="00101AB0">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101AB0" w:rsidRPr="00432980" w:rsidRDefault="00101AB0" w:rsidP="00101AB0">
      <w:pPr>
        <w:pStyle w:val="Textoindependiente"/>
        <w:jc w:val="center"/>
        <w:rPr>
          <w:rFonts w:ascii="Helvetica" w:hAnsi="Helvetica" w:cs="Helvetica"/>
          <w:b/>
          <w:szCs w:val="22"/>
        </w:rPr>
      </w:pPr>
      <w:r w:rsidRPr="00432980">
        <w:rPr>
          <w:rFonts w:ascii="Helvetica" w:hAnsi="Helvetica" w:cs="Helvetica"/>
          <w:b/>
          <w:szCs w:val="22"/>
        </w:rPr>
        <w:t>LA PROPUESTA.</w:t>
      </w:r>
    </w:p>
    <w:p w:rsidR="00101AB0" w:rsidRPr="00432980" w:rsidRDefault="00101AB0" w:rsidP="00101AB0">
      <w:pPr>
        <w:pStyle w:val="Textoindependiente"/>
        <w:rPr>
          <w:rFonts w:ascii="Helvetica" w:hAnsi="Helvetica" w:cs="Helvetica"/>
          <w:b/>
          <w:szCs w:val="22"/>
        </w:rPr>
      </w:pPr>
    </w:p>
    <w:p w:rsidR="00101AB0" w:rsidRPr="00432980" w:rsidRDefault="00101AB0" w:rsidP="00101AB0">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101AB0" w:rsidRPr="00432980" w:rsidRDefault="00101AB0" w:rsidP="00101AB0">
      <w:pPr>
        <w:pStyle w:val="Prrafodelista"/>
        <w:ind w:left="360"/>
        <w:jc w:val="both"/>
        <w:rPr>
          <w:rFonts w:ascii="Helvetica" w:hAnsi="Helvetica" w:cs="Helvetica"/>
          <w:sz w:val="22"/>
          <w:szCs w:val="22"/>
        </w:rPr>
      </w:pPr>
    </w:p>
    <w:p w:rsidR="00101AB0" w:rsidRPr="00432980" w:rsidRDefault="00101AB0" w:rsidP="00101AB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101AB0" w:rsidRDefault="00101AB0" w:rsidP="00101AB0">
      <w:pPr>
        <w:pStyle w:val="Prrafodelista"/>
        <w:numPr>
          <w:ilvl w:val="0"/>
          <w:numId w:val="22"/>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101AB0" w:rsidRPr="009E2BB0" w:rsidRDefault="00101AB0" w:rsidP="00101AB0">
      <w:pPr>
        <w:pStyle w:val="Prrafodelista"/>
        <w:numPr>
          <w:ilvl w:val="0"/>
          <w:numId w:val="22"/>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101AB0" w:rsidRPr="00432980" w:rsidRDefault="00101AB0" w:rsidP="00101AB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101AB0" w:rsidRPr="00432980" w:rsidRDefault="00101AB0" w:rsidP="00101AB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101AB0" w:rsidRPr="00432980" w:rsidRDefault="00101AB0" w:rsidP="00101AB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101AB0" w:rsidRPr="00432980" w:rsidRDefault="00101AB0" w:rsidP="00101AB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101AB0" w:rsidRPr="00432980" w:rsidRDefault="00101AB0" w:rsidP="00101AB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101AB0" w:rsidRPr="00432980" w:rsidRDefault="00101AB0" w:rsidP="00101AB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101AB0" w:rsidRPr="00486200" w:rsidRDefault="00101AB0" w:rsidP="00101AB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101AB0" w:rsidRPr="00A8675C" w:rsidRDefault="00101AB0" w:rsidP="00101AB0">
      <w:pPr>
        <w:pStyle w:val="Prrafodelista"/>
        <w:numPr>
          <w:ilvl w:val="0"/>
          <w:numId w:val="22"/>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101AB0" w:rsidRDefault="00101AB0" w:rsidP="00101AB0">
      <w:pPr>
        <w:jc w:val="both"/>
        <w:rPr>
          <w:rFonts w:ascii="Helvetica" w:hAnsi="Helvetica" w:cs="Helvetica"/>
          <w:sz w:val="22"/>
          <w:szCs w:val="22"/>
        </w:rPr>
      </w:pPr>
    </w:p>
    <w:p w:rsidR="00101AB0" w:rsidRDefault="00101AB0" w:rsidP="00101AB0">
      <w:pPr>
        <w:jc w:val="both"/>
        <w:rPr>
          <w:rFonts w:ascii="Helvetica" w:hAnsi="Helvetica" w:cs="Helvetica"/>
          <w:sz w:val="22"/>
          <w:szCs w:val="22"/>
        </w:rPr>
      </w:pPr>
    </w:p>
    <w:bookmarkEnd w:id="3"/>
    <w:p w:rsidR="00101AB0" w:rsidRPr="00432980" w:rsidRDefault="00101AB0" w:rsidP="00101AB0">
      <w:pPr>
        <w:rPr>
          <w:rFonts w:ascii="Helvetica" w:hAnsi="Helvetica" w:cs="Helvetica"/>
          <w:b/>
          <w:noProof/>
          <w:sz w:val="22"/>
          <w:szCs w:val="22"/>
          <w:u w:val="single"/>
          <w:lang w:eastAsia="es-MX"/>
        </w:rPr>
      </w:pPr>
    </w:p>
    <w:p w:rsidR="00101AB0" w:rsidRPr="00432980" w:rsidRDefault="00101AB0" w:rsidP="00101AB0">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101AB0" w:rsidRPr="00432980" w:rsidRDefault="00101AB0" w:rsidP="00101AB0">
      <w:pPr>
        <w:jc w:val="both"/>
        <w:rPr>
          <w:rFonts w:ascii="Helvetica" w:eastAsia="Calibri" w:hAnsi="Helvetica" w:cs="Helvetica"/>
          <w:bCs/>
          <w:sz w:val="22"/>
          <w:szCs w:val="22"/>
          <w:lang w:eastAsia="es-MX"/>
        </w:rPr>
      </w:pPr>
    </w:p>
    <w:p w:rsidR="00101AB0" w:rsidRPr="00432980" w:rsidRDefault="00101AB0" w:rsidP="00101AB0">
      <w:pPr>
        <w:rPr>
          <w:rFonts w:ascii="Helvetica" w:hAnsi="Helvetica" w:cs="Helvetica"/>
          <w:b/>
          <w:noProof/>
          <w:sz w:val="22"/>
          <w:szCs w:val="22"/>
          <w:u w:val="single"/>
          <w:lang w:eastAsia="es-MX"/>
        </w:rPr>
      </w:pPr>
    </w:p>
    <w:p w:rsidR="00101AB0" w:rsidRPr="00432980" w:rsidRDefault="00101AB0" w:rsidP="00101AB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101AB0" w:rsidRPr="00432980" w:rsidRDefault="00101AB0" w:rsidP="00101AB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101AB0" w:rsidRPr="00432980" w:rsidRDefault="00101AB0" w:rsidP="00101AB0">
      <w:pPr>
        <w:pStyle w:val="Textoindependiente"/>
        <w:rPr>
          <w:rFonts w:ascii="Helvetica" w:hAnsi="Helvetica" w:cs="Helvetica"/>
          <w:b/>
          <w:noProof/>
          <w:szCs w:val="22"/>
          <w:u w:val="single"/>
          <w:lang w:eastAsia="es-MX"/>
        </w:rPr>
      </w:pPr>
    </w:p>
    <w:p w:rsidR="00101AB0" w:rsidRPr="00432980" w:rsidRDefault="00101AB0" w:rsidP="00101AB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101AB0" w:rsidRPr="00432980" w:rsidRDefault="00101AB0" w:rsidP="00101AB0">
      <w:pPr>
        <w:pStyle w:val="Textoindependiente"/>
        <w:rPr>
          <w:rFonts w:ascii="Helvetica" w:hAnsi="Helvetica" w:cs="Helvetica"/>
          <w:noProof/>
          <w:szCs w:val="22"/>
          <w:u w:val="single"/>
          <w:lang w:eastAsia="es-MX"/>
        </w:rPr>
      </w:pPr>
    </w:p>
    <w:p w:rsidR="00101AB0" w:rsidRPr="00432980" w:rsidRDefault="00101AB0" w:rsidP="00101AB0">
      <w:pPr>
        <w:pStyle w:val="Prrafodelista"/>
        <w:numPr>
          <w:ilvl w:val="0"/>
          <w:numId w:val="24"/>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101AB0" w:rsidRPr="00432980" w:rsidRDefault="00101AB0" w:rsidP="00101AB0">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101AB0" w:rsidRPr="00432980" w:rsidRDefault="00101AB0" w:rsidP="00101AB0">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101AB0" w:rsidRPr="00432980" w:rsidRDefault="00101AB0" w:rsidP="00101AB0">
      <w:pPr>
        <w:widowControl w:val="0"/>
        <w:numPr>
          <w:ilvl w:val="0"/>
          <w:numId w:val="24"/>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101AB0" w:rsidRPr="00432980" w:rsidRDefault="00101AB0" w:rsidP="00101AB0">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101AB0" w:rsidRPr="00432980" w:rsidRDefault="00101AB0" w:rsidP="00101AB0">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101AB0" w:rsidRPr="00432980" w:rsidRDefault="00101AB0" w:rsidP="00101AB0">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101AB0" w:rsidRPr="00432980" w:rsidRDefault="00101AB0" w:rsidP="00101AB0">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101AB0" w:rsidRPr="00432980" w:rsidRDefault="00101AB0" w:rsidP="00101AB0">
      <w:pPr>
        <w:pStyle w:val="Textoindependiente"/>
        <w:rPr>
          <w:rFonts w:ascii="Helvetica" w:hAnsi="Helvetica" w:cs="Helvetica"/>
          <w:b/>
          <w:noProof/>
          <w:szCs w:val="22"/>
          <w:u w:val="single"/>
          <w:lang w:eastAsia="es-MX"/>
        </w:rPr>
      </w:pPr>
    </w:p>
    <w:p w:rsidR="00101AB0" w:rsidRPr="00432980" w:rsidRDefault="00101AB0" w:rsidP="00101AB0">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101AB0" w:rsidRPr="00432980" w:rsidRDefault="00101AB0" w:rsidP="00101AB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101AB0" w:rsidRPr="00432980" w:rsidRDefault="00101AB0" w:rsidP="00101AB0">
      <w:pPr>
        <w:pStyle w:val="Textoindependiente"/>
        <w:rPr>
          <w:rFonts w:ascii="Helvetica" w:hAnsi="Helvetica" w:cs="Helvetica"/>
          <w:b/>
          <w:noProof/>
          <w:szCs w:val="22"/>
          <w:u w:val="single"/>
          <w:lang w:eastAsia="es-MX"/>
        </w:rPr>
      </w:pPr>
    </w:p>
    <w:p w:rsidR="00101AB0" w:rsidRPr="00432980" w:rsidRDefault="00101AB0" w:rsidP="00101AB0">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Factura</w:t>
      </w:r>
    </w:p>
    <w:p w:rsidR="00101AB0" w:rsidRPr="00432980" w:rsidRDefault="00101AB0" w:rsidP="00101AB0">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101AB0" w:rsidRPr="00432980" w:rsidRDefault="00101AB0" w:rsidP="00101AB0">
      <w:pPr>
        <w:pStyle w:val="Prrafodelista"/>
        <w:numPr>
          <w:ilvl w:val="0"/>
          <w:numId w:val="25"/>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101AB0" w:rsidRPr="00432980" w:rsidRDefault="00101AB0" w:rsidP="00101AB0">
      <w:pPr>
        <w:jc w:val="both"/>
        <w:rPr>
          <w:rFonts w:ascii="Helvetica" w:hAnsi="Helvetica" w:cs="Helvetica"/>
          <w:noProof/>
          <w:sz w:val="22"/>
          <w:szCs w:val="22"/>
          <w:lang w:eastAsia="es-MX"/>
        </w:rPr>
      </w:pPr>
    </w:p>
    <w:p w:rsidR="00101AB0" w:rsidRPr="00432980" w:rsidRDefault="00101AB0" w:rsidP="00101AB0">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101AB0" w:rsidRPr="00432980" w:rsidRDefault="00101AB0" w:rsidP="00101AB0">
      <w:pPr>
        <w:rPr>
          <w:rFonts w:ascii="Helvetica" w:hAnsi="Helvetica" w:cs="Helvetica"/>
          <w:noProof/>
          <w:sz w:val="22"/>
          <w:szCs w:val="22"/>
          <w:lang w:eastAsia="es-MX"/>
        </w:rPr>
      </w:pPr>
    </w:p>
    <w:p w:rsidR="00101AB0" w:rsidRDefault="00101AB0" w:rsidP="00101AB0">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101AB0" w:rsidRPr="00432980" w:rsidRDefault="00101AB0" w:rsidP="00101AB0">
      <w:pPr>
        <w:jc w:val="both"/>
        <w:rPr>
          <w:rFonts w:ascii="Helvetica" w:eastAsia="Calibri" w:hAnsi="Helvetica" w:cs="Helvetica"/>
          <w:sz w:val="22"/>
          <w:szCs w:val="22"/>
          <w:lang w:eastAsia="es-MX"/>
        </w:rPr>
      </w:pPr>
    </w:p>
    <w:p w:rsidR="00101AB0" w:rsidRPr="00432980" w:rsidRDefault="00101AB0" w:rsidP="00101AB0">
      <w:pPr>
        <w:jc w:val="both"/>
        <w:rPr>
          <w:rFonts w:ascii="Helvetica" w:eastAsia="Calibri" w:hAnsi="Helvetica" w:cs="Helvetica"/>
          <w:sz w:val="22"/>
          <w:szCs w:val="22"/>
        </w:rPr>
      </w:pPr>
    </w:p>
    <w:p w:rsidR="00101AB0" w:rsidRPr="00432980" w:rsidRDefault="00101AB0" w:rsidP="00101AB0">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101AB0" w:rsidRPr="00432980" w:rsidRDefault="00101AB0" w:rsidP="00101AB0">
      <w:pPr>
        <w:rPr>
          <w:rFonts w:ascii="Helvetica" w:hAnsi="Helvetica" w:cs="Helvetica"/>
          <w:b/>
          <w:noProof/>
          <w:sz w:val="22"/>
          <w:szCs w:val="22"/>
          <w:u w:val="single"/>
          <w:lang w:eastAsia="es-MX"/>
        </w:rPr>
      </w:pPr>
    </w:p>
    <w:p w:rsidR="00101AB0" w:rsidRPr="00432980" w:rsidRDefault="00101AB0" w:rsidP="00101AB0">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101AB0" w:rsidRPr="00432980" w:rsidRDefault="00101AB0" w:rsidP="00101AB0">
      <w:pPr>
        <w:jc w:val="center"/>
        <w:rPr>
          <w:rFonts w:ascii="Helvetica" w:hAnsi="Helvetica" w:cs="Helvetica"/>
          <w:b/>
          <w:noProof/>
          <w:sz w:val="22"/>
          <w:szCs w:val="22"/>
          <w:lang w:eastAsia="es-MX"/>
        </w:rPr>
      </w:pPr>
    </w:p>
    <w:p w:rsidR="00101AB0" w:rsidRPr="00432980" w:rsidRDefault="00101AB0" w:rsidP="00101AB0">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101AB0" w:rsidRPr="00432980" w:rsidRDefault="00101AB0" w:rsidP="00101AB0">
      <w:pPr>
        <w:pStyle w:val="Textoindependiente"/>
        <w:rPr>
          <w:rFonts w:ascii="Helvetica" w:hAnsi="Helvetica" w:cs="Helvetica"/>
          <w:b/>
          <w:noProof/>
          <w:szCs w:val="22"/>
          <w:u w:val="single"/>
          <w:lang w:eastAsia="es-MX"/>
        </w:rPr>
      </w:pPr>
    </w:p>
    <w:p w:rsidR="00101AB0" w:rsidRPr="00432980" w:rsidRDefault="00101AB0" w:rsidP="00101AB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101AB0" w:rsidRPr="00432980" w:rsidRDefault="00101AB0" w:rsidP="00101AB0">
      <w:pPr>
        <w:pStyle w:val="Textoindependiente"/>
        <w:jc w:val="center"/>
        <w:rPr>
          <w:rFonts w:ascii="Helvetica" w:hAnsi="Helvetica" w:cs="Helvetica"/>
          <w:noProof/>
          <w:szCs w:val="22"/>
          <w:lang w:eastAsia="es-MX"/>
        </w:rPr>
      </w:pPr>
    </w:p>
    <w:p w:rsidR="00101AB0" w:rsidRPr="00432980" w:rsidRDefault="00101AB0" w:rsidP="00101AB0">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101AB0" w:rsidRPr="00432980" w:rsidRDefault="00101AB0" w:rsidP="00101AB0">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101AB0" w:rsidRPr="00432980" w:rsidRDefault="00101AB0" w:rsidP="00101AB0">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101AB0" w:rsidRPr="00432980" w:rsidRDefault="00101AB0" w:rsidP="00101AB0">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101AB0" w:rsidRPr="00432980" w:rsidRDefault="00101AB0" w:rsidP="00101AB0">
      <w:pPr>
        <w:rPr>
          <w:rFonts w:ascii="Helvetica" w:hAnsi="Helvetica" w:cs="Helvetica"/>
          <w:b/>
          <w:noProof/>
          <w:sz w:val="22"/>
          <w:szCs w:val="22"/>
          <w:u w:val="single"/>
          <w:lang w:eastAsia="es-MX"/>
        </w:rPr>
      </w:pPr>
    </w:p>
    <w:p w:rsidR="00101AB0" w:rsidRPr="00432980" w:rsidRDefault="00101AB0" w:rsidP="00101AB0">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101AB0" w:rsidRPr="00432980" w:rsidRDefault="00101AB0" w:rsidP="00101AB0">
      <w:pPr>
        <w:pStyle w:val="Textoindependiente"/>
        <w:rPr>
          <w:rFonts w:ascii="Helvetica" w:hAnsi="Helvetica" w:cs="Helvetica"/>
          <w:noProof/>
          <w:szCs w:val="22"/>
          <w:lang w:val="es-ES" w:eastAsia="es-MX"/>
        </w:rPr>
      </w:pPr>
    </w:p>
    <w:p w:rsidR="00101AB0" w:rsidRPr="00432980" w:rsidRDefault="00101AB0" w:rsidP="00101AB0">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101AB0" w:rsidRPr="00432980" w:rsidRDefault="00101AB0" w:rsidP="00101AB0">
      <w:pPr>
        <w:pStyle w:val="Textoindependiente"/>
        <w:rPr>
          <w:rFonts w:ascii="Helvetica" w:hAnsi="Helvetica" w:cs="Helvetica"/>
          <w:noProof/>
          <w:szCs w:val="22"/>
          <w:lang w:eastAsia="es-MX"/>
        </w:rPr>
      </w:pPr>
    </w:p>
    <w:p w:rsidR="00101AB0" w:rsidRDefault="00101AB0" w:rsidP="00101AB0">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No se dará resúesta a las preguntas presentadas fuera del término eñalado en el parrafo anterior, por resultar extemporáneas, ni de aquellas preguntas que se hatan presentrad o dentro del término señalado que carezca del escrito de interes señalado como </w:t>
      </w:r>
      <w:r w:rsidRPr="00432980">
        <w:rPr>
          <w:rFonts w:ascii="Helvetica" w:hAnsi="Helvetica" w:cs="Helvetica"/>
          <w:b/>
          <w:bCs/>
          <w:noProof/>
          <w:szCs w:val="22"/>
          <w:lang w:eastAsia="es-MX"/>
        </w:rPr>
        <w:t xml:space="preserve">ANEXO 4. </w:t>
      </w: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convocatorio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101AB0" w:rsidRPr="00432980" w:rsidRDefault="00101AB0" w:rsidP="00101AB0">
      <w:pPr>
        <w:pStyle w:val="Textoindependiente"/>
        <w:rPr>
          <w:rFonts w:ascii="Helvetica" w:hAnsi="Helvetica" w:cs="Helvetica"/>
          <w:noProof/>
          <w:szCs w:val="22"/>
          <w:lang w:val="es-ES" w:eastAsia="es-MX"/>
        </w:rPr>
      </w:pPr>
    </w:p>
    <w:p w:rsidR="00101AB0" w:rsidRPr="00432980" w:rsidRDefault="00101AB0" w:rsidP="00101AB0">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101AB0" w:rsidRPr="00432980" w:rsidRDefault="00101AB0" w:rsidP="00101AB0">
      <w:pPr>
        <w:pStyle w:val="Textoindependiente"/>
        <w:rPr>
          <w:rFonts w:ascii="Helvetica" w:hAnsi="Helvetica" w:cs="Helvetica"/>
          <w:noProof/>
          <w:szCs w:val="22"/>
          <w:lang w:val="es-ES" w:eastAsia="es-MX"/>
        </w:rPr>
      </w:pPr>
    </w:p>
    <w:p w:rsidR="00101AB0" w:rsidRPr="00432980" w:rsidRDefault="00101AB0" w:rsidP="00101AB0">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101AB0" w:rsidRPr="00432980" w:rsidRDefault="00101AB0" w:rsidP="00101AB0">
      <w:pPr>
        <w:jc w:val="center"/>
        <w:rPr>
          <w:rFonts w:ascii="Helvetica" w:hAnsi="Helvetica" w:cs="Helvetica"/>
          <w:b/>
          <w:sz w:val="22"/>
          <w:szCs w:val="22"/>
        </w:rPr>
      </w:pPr>
      <w:r w:rsidRPr="00432980">
        <w:rPr>
          <w:rFonts w:ascii="Helvetica" w:hAnsi="Helvetica" w:cs="Helvetica"/>
          <w:b/>
          <w:sz w:val="22"/>
          <w:szCs w:val="22"/>
        </w:rPr>
        <w:t>DE PROPOSICIONES</w:t>
      </w:r>
    </w:p>
    <w:p w:rsidR="00101AB0" w:rsidRPr="00432980" w:rsidRDefault="00101AB0" w:rsidP="00101AB0">
      <w:pPr>
        <w:ind w:left="360"/>
        <w:jc w:val="both"/>
        <w:rPr>
          <w:rFonts w:ascii="Helvetica" w:hAnsi="Helvetica" w:cs="Helvetica"/>
          <w:b/>
          <w:sz w:val="22"/>
          <w:szCs w:val="22"/>
        </w:rPr>
      </w:pPr>
      <w:r w:rsidRPr="00432980">
        <w:rPr>
          <w:rFonts w:ascii="Helvetica" w:hAnsi="Helvetica" w:cs="Helvetica"/>
          <w:b/>
          <w:sz w:val="22"/>
          <w:szCs w:val="22"/>
        </w:rPr>
        <w:tab/>
      </w:r>
    </w:p>
    <w:p w:rsidR="00101AB0" w:rsidRPr="00432980" w:rsidRDefault="00101AB0" w:rsidP="00101AB0">
      <w:pPr>
        <w:jc w:val="both"/>
        <w:rPr>
          <w:rFonts w:ascii="Helvetica" w:hAnsi="Helvetica" w:cs="Helvetica"/>
          <w:b/>
          <w:sz w:val="22"/>
          <w:szCs w:val="22"/>
        </w:rPr>
      </w:pPr>
      <w:r w:rsidRPr="00432980">
        <w:rPr>
          <w:rFonts w:ascii="Helvetica" w:hAnsi="Helvetica" w:cs="Helvetica"/>
          <w:b/>
          <w:sz w:val="22"/>
          <w:szCs w:val="22"/>
        </w:rPr>
        <w:t>PROCEDIMIENTO:</w:t>
      </w:r>
    </w:p>
    <w:p w:rsidR="00101AB0" w:rsidRPr="00432980" w:rsidRDefault="00101AB0" w:rsidP="00101AB0">
      <w:pPr>
        <w:pStyle w:val="Textoindependiente"/>
        <w:numPr>
          <w:ilvl w:val="0"/>
          <w:numId w:val="5"/>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101AB0" w:rsidRPr="00432980" w:rsidRDefault="00101AB0" w:rsidP="00101AB0">
      <w:pPr>
        <w:pStyle w:val="Textoindependiente"/>
        <w:numPr>
          <w:ilvl w:val="0"/>
          <w:numId w:val="5"/>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101AB0" w:rsidRPr="00432980" w:rsidRDefault="00101AB0" w:rsidP="00101AB0">
      <w:pPr>
        <w:pStyle w:val="Prrafodelista"/>
        <w:numPr>
          <w:ilvl w:val="0"/>
          <w:numId w:val="5"/>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101AB0" w:rsidRPr="00432980" w:rsidRDefault="00101AB0" w:rsidP="00101AB0">
      <w:pPr>
        <w:numPr>
          <w:ilvl w:val="0"/>
          <w:numId w:val="5"/>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101AB0" w:rsidRPr="00432980" w:rsidRDefault="00101AB0" w:rsidP="00101AB0">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101AB0" w:rsidRDefault="00101AB0" w:rsidP="00101AB0">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101AB0" w:rsidRDefault="00101AB0" w:rsidP="00101AB0">
      <w:pPr>
        <w:pStyle w:val="Textoindependiente"/>
        <w:ind w:left="360"/>
        <w:rPr>
          <w:rFonts w:ascii="Helvetica" w:hAnsi="Helvetica" w:cs="Helvetica"/>
          <w:noProof/>
          <w:szCs w:val="22"/>
          <w:lang w:eastAsia="es-MX"/>
        </w:rPr>
      </w:pPr>
    </w:p>
    <w:p w:rsidR="00101AB0" w:rsidRPr="00432980" w:rsidRDefault="00101AB0" w:rsidP="00101AB0">
      <w:pPr>
        <w:pStyle w:val="Textoindependiente"/>
        <w:ind w:left="360"/>
        <w:rPr>
          <w:rFonts w:ascii="Helvetica" w:hAnsi="Helvetica" w:cs="Helvetica"/>
          <w:noProof/>
          <w:szCs w:val="22"/>
          <w:lang w:eastAsia="es-MX"/>
        </w:rPr>
      </w:pPr>
    </w:p>
    <w:p w:rsidR="00101AB0" w:rsidRPr="00432980" w:rsidRDefault="00101AB0" w:rsidP="00101AB0">
      <w:pPr>
        <w:numPr>
          <w:ilvl w:val="0"/>
          <w:numId w:val="5"/>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101AB0" w:rsidRPr="00432980" w:rsidRDefault="00101AB0" w:rsidP="00101AB0">
      <w:pPr>
        <w:numPr>
          <w:ilvl w:val="0"/>
          <w:numId w:val="5"/>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101AB0" w:rsidRPr="00432980" w:rsidRDefault="00101AB0" w:rsidP="00101AB0">
      <w:pPr>
        <w:numPr>
          <w:ilvl w:val="0"/>
          <w:numId w:val="5"/>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101AB0" w:rsidRPr="00432980" w:rsidRDefault="00101AB0" w:rsidP="00101AB0">
      <w:pPr>
        <w:numPr>
          <w:ilvl w:val="0"/>
          <w:numId w:val="5"/>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101AB0" w:rsidRPr="00432980" w:rsidRDefault="00101AB0" w:rsidP="00101AB0">
      <w:pPr>
        <w:numPr>
          <w:ilvl w:val="0"/>
          <w:numId w:val="5"/>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101AB0" w:rsidRPr="00432980" w:rsidRDefault="00101AB0" w:rsidP="00101AB0">
      <w:pPr>
        <w:numPr>
          <w:ilvl w:val="0"/>
          <w:numId w:val="5"/>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101AB0" w:rsidRPr="00432980" w:rsidRDefault="00101AB0" w:rsidP="00101AB0">
      <w:pPr>
        <w:ind w:left="360"/>
        <w:jc w:val="both"/>
        <w:rPr>
          <w:rFonts w:ascii="Helvetica" w:hAnsi="Helvetica" w:cs="Helvetica"/>
          <w:b/>
          <w:sz w:val="22"/>
          <w:szCs w:val="22"/>
          <w:u w:val="single"/>
        </w:rPr>
      </w:pPr>
    </w:p>
    <w:p w:rsidR="00101AB0" w:rsidRPr="00432980" w:rsidRDefault="00101AB0" w:rsidP="00101AB0">
      <w:pPr>
        <w:jc w:val="center"/>
        <w:rPr>
          <w:rFonts w:ascii="Helvetica" w:hAnsi="Helvetica" w:cs="Helvetica"/>
          <w:sz w:val="22"/>
          <w:szCs w:val="22"/>
        </w:rPr>
      </w:pPr>
      <w:r w:rsidRPr="00432980">
        <w:rPr>
          <w:rFonts w:ascii="Helvetica" w:hAnsi="Helvetica" w:cs="Helvetica"/>
          <w:b/>
          <w:sz w:val="22"/>
          <w:szCs w:val="22"/>
        </w:rPr>
        <w:t>14. ACTO DE FALLO.</w:t>
      </w:r>
    </w:p>
    <w:p w:rsidR="00101AB0" w:rsidRPr="00432980" w:rsidRDefault="00101AB0" w:rsidP="00101AB0">
      <w:pPr>
        <w:ind w:left="360"/>
        <w:jc w:val="both"/>
        <w:rPr>
          <w:rFonts w:ascii="Helvetica" w:hAnsi="Helvetica" w:cs="Helvetica"/>
          <w:sz w:val="22"/>
          <w:szCs w:val="22"/>
        </w:rPr>
      </w:pPr>
    </w:p>
    <w:p w:rsidR="00101AB0" w:rsidRPr="00432980" w:rsidRDefault="00101AB0" w:rsidP="00101AB0">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w:t>
      </w:r>
      <w:r w:rsidRPr="00432980">
        <w:rPr>
          <w:rFonts w:ascii="Helvetica" w:hAnsi="Helvetica" w:cs="Helvetica"/>
          <w:szCs w:val="22"/>
        </w:rPr>
        <w:lastRenderedPageBreak/>
        <w:t xml:space="preserve">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101AB0" w:rsidRPr="00432980" w:rsidRDefault="00101AB0" w:rsidP="00101AB0">
      <w:pPr>
        <w:pStyle w:val="Textoindependiente"/>
        <w:rPr>
          <w:rFonts w:ascii="Helvetica" w:hAnsi="Helvetica" w:cs="Helvetica"/>
          <w:szCs w:val="22"/>
        </w:rPr>
      </w:pPr>
    </w:p>
    <w:p w:rsidR="00101AB0" w:rsidRDefault="00101AB0" w:rsidP="00101AB0">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p>
    <w:p w:rsidR="00101AB0" w:rsidRDefault="00101AB0" w:rsidP="00101AB0">
      <w:pPr>
        <w:pStyle w:val="Textoindependiente"/>
        <w:rPr>
          <w:rFonts w:ascii="Helvetica" w:hAnsi="Helvetica" w:cs="Helvetica"/>
          <w:szCs w:val="22"/>
        </w:rPr>
      </w:pPr>
    </w:p>
    <w:p w:rsidR="00101AB0" w:rsidRDefault="00101AB0" w:rsidP="00101AB0">
      <w:pPr>
        <w:pStyle w:val="Textoindependiente"/>
        <w:rPr>
          <w:rFonts w:ascii="Helvetica" w:hAnsi="Helvetica" w:cs="Helvetica"/>
          <w:szCs w:val="22"/>
        </w:rPr>
      </w:pPr>
    </w:p>
    <w:p w:rsidR="00101AB0" w:rsidRPr="00432980" w:rsidRDefault="00101AB0" w:rsidP="00101AB0">
      <w:pPr>
        <w:pStyle w:val="Textoindependiente"/>
        <w:rPr>
          <w:rFonts w:ascii="Helvetica" w:hAnsi="Helvetica" w:cs="Helvetica"/>
          <w:szCs w:val="22"/>
        </w:rPr>
      </w:pPr>
      <w:r w:rsidRPr="00432980">
        <w:rPr>
          <w:rFonts w:ascii="Helvetica" w:hAnsi="Helvetica" w:cs="Helvetica"/>
          <w:szCs w:val="22"/>
        </w:rPr>
        <w:t xml:space="preserve"> </w:t>
      </w:r>
      <w:proofErr w:type="gramStart"/>
      <w:r w:rsidRPr="00432980">
        <w:rPr>
          <w:rFonts w:ascii="Helvetica" w:hAnsi="Helvetica" w:cs="Helvetica"/>
          <w:szCs w:val="22"/>
        </w:rPr>
        <w:t>efectos</w:t>
      </w:r>
      <w:proofErr w:type="gramEnd"/>
      <w:r w:rsidRPr="00432980">
        <w:rPr>
          <w:rFonts w:ascii="Helvetica" w:hAnsi="Helvetica" w:cs="Helvetica"/>
          <w:szCs w:val="22"/>
        </w:rPr>
        <w:t>, poniéndose a partir de esa fecha a disposición de los que no hayan asistido, para efectos de su notificación.</w:t>
      </w:r>
    </w:p>
    <w:p w:rsidR="00101AB0" w:rsidRPr="00432980" w:rsidRDefault="00101AB0" w:rsidP="00101AB0">
      <w:pPr>
        <w:pStyle w:val="Textoindependiente"/>
        <w:rPr>
          <w:rFonts w:ascii="Helvetica" w:hAnsi="Helvetica" w:cs="Helvetica"/>
          <w:szCs w:val="22"/>
        </w:rPr>
      </w:pPr>
    </w:p>
    <w:p w:rsidR="00101AB0" w:rsidRPr="00432980" w:rsidRDefault="00101AB0" w:rsidP="00101AB0">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101AB0" w:rsidRPr="00432980" w:rsidRDefault="00101AB0" w:rsidP="00101AB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101AB0" w:rsidRPr="00432980" w:rsidRDefault="00101AB0" w:rsidP="00101AB0">
      <w:pPr>
        <w:pStyle w:val="Estilo"/>
        <w:rPr>
          <w:rFonts w:ascii="Helvetica" w:hAnsi="Helvetica" w:cs="Helvetica"/>
          <w:sz w:val="22"/>
        </w:rPr>
      </w:pPr>
    </w:p>
    <w:p w:rsidR="00101AB0" w:rsidRPr="00432980" w:rsidRDefault="00101AB0" w:rsidP="00101AB0">
      <w:pPr>
        <w:numPr>
          <w:ilvl w:val="0"/>
          <w:numId w:val="6"/>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101AB0" w:rsidRPr="00432980" w:rsidRDefault="00101AB0" w:rsidP="00101AB0">
      <w:pPr>
        <w:pStyle w:val="Estilo"/>
        <w:numPr>
          <w:ilvl w:val="0"/>
          <w:numId w:val="6"/>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101AB0" w:rsidRPr="00432980" w:rsidRDefault="00101AB0" w:rsidP="00101AB0">
      <w:pPr>
        <w:pStyle w:val="Estilo"/>
        <w:numPr>
          <w:ilvl w:val="0"/>
          <w:numId w:val="6"/>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101AB0" w:rsidRPr="00432980" w:rsidRDefault="00101AB0" w:rsidP="00101AB0">
      <w:pPr>
        <w:pStyle w:val="Estilo"/>
        <w:numPr>
          <w:ilvl w:val="0"/>
          <w:numId w:val="6"/>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101AB0" w:rsidRPr="00432980" w:rsidRDefault="00101AB0" w:rsidP="00101AB0">
      <w:pPr>
        <w:pStyle w:val="Estilo"/>
        <w:numPr>
          <w:ilvl w:val="0"/>
          <w:numId w:val="6"/>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Pr="00432980">
        <w:rPr>
          <w:rFonts w:ascii="Helvetica" w:hAnsi="Helvetica" w:cs="Helvetica"/>
          <w:noProof/>
          <w:sz w:val="22"/>
          <w:lang w:eastAsia="es-MX"/>
        </w:rPr>
        <w:t>será de conofrmidad a los</w:t>
      </w:r>
      <w:r w:rsidRPr="00432980">
        <w:rPr>
          <w:rFonts w:ascii="Helvetica" w:hAnsi="Helvetica" w:cs="Helvetica"/>
          <w:b/>
          <w:noProof/>
          <w:sz w:val="22"/>
          <w:lang w:eastAsia="es-MX"/>
        </w:rPr>
        <w:t xml:space="preserve"> 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101AB0" w:rsidRPr="00432980" w:rsidRDefault="00101AB0" w:rsidP="00101AB0">
      <w:pPr>
        <w:numPr>
          <w:ilvl w:val="0"/>
          <w:numId w:val="6"/>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101AB0" w:rsidRPr="00432980" w:rsidRDefault="00101AB0" w:rsidP="00101AB0">
      <w:pPr>
        <w:pStyle w:val="Estilo"/>
        <w:numPr>
          <w:ilvl w:val="0"/>
          <w:numId w:val="6"/>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101AB0" w:rsidRPr="00432980" w:rsidRDefault="00101AB0" w:rsidP="00101AB0">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101AB0" w:rsidRPr="00432980" w:rsidRDefault="00101AB0" w:rsidP="00101AB0">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101AB0" w:rsidRPr="00432980" w:rsidRDefault="00101AB0" w:rsidP="00101AB0">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101AB0" w:rsidRPr="00432980" w:rsidRDefault="00101AB0" w:rsidP="00101AB0">
      <w:pPr>
        <w:pStyle w:val="Estilo"/>
        <w:numPr>
          <w:ilvl w:val="0"/>
          <w:numId w:val="6"/>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101AB0" w:rsidRPr="00432980" w:rsidRDefault="00101AB0" w:rsidP="00101AB0">
      <w:pPr>
        <w:pStyle w:val="Estilo"/>
        <w:numPr>
          <w:ilvl w:val="0"/>
          <w:numId w:val="6"/>
        </w:numPr>
        <w:rPr>
          <w:rFonts w:ascii="Helvetica" w:hAnsi="Helvetica" w:cs="Helvetica"/>
          <w:sz w:val="22"/>
        </w:rPr>
      </w:pPr>
      <w:r w:rsidRPr="00432980">
        <w:rPr>
          <w:rFonts w:ascii="Helvetica" w:hAnsi="Helvetica" w:cs="Helvetica"/>
          <w:sz w:val="22"/>
        </w:rPr>
        <w:lastRenderedPageBreak/>
        <w:t>Si existen dos o más proposiciones que en cuanto a precio tengan una diferencia entre sí que no sea superior al dos por ciento, el contrato debe adjudicarse de acuerdo con los siguientes criterios de preferencia, aplicados en este orden:</w:t>
      </w:r>
    </w:p>
    <w:p w:rsidR="00101AB0" w:rsidRPr="00432980" w:rsidRDefault="00101AB0" w:rsidP="00101AB0">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101AB0" w:rsidRPr="00432980" w:rsidRDefault="00101AB0" w:rsidP="00101AB0">
      <w:pPr>
        <w:pStyle w:val="Estilo"/>
        <w:numPr>
          <w:ilvl w:val="1"/>
          <w:numId w:val="6"/>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101AB0" w:rsidRDefault="00101AB0" w:rsidP="00101AB0">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101AB0" w:rsidRPr="00432980" w:rsidRDefault="00101AB0" w:rsidP="00101AB0">
      <w:pPr>
        <w:pStyle w:val="Estilo"/>
        <w:rPr>
          <w:rFonts w:ascii="Helvetica" w:hAnsi="Helvetica" w:cs="Helvetica"/>
          <w:sz w:val="22"/>
        </w:rPr>
      </w:pPr>
    </w:p>
    <w:p w:rsidR="00101AB0" w:rsidRPr="00A7025E" w:rsidRDefault="00101AB0" w:rsidP="00101AB0">
      <w:pPr>
        <w:pStyle w:val="Estilo"/>
        <w:numPr>
          <w:ilvl w:val="1"/>
          <w:numId w:val="6"/>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101AB0" w:rsidRPr="00432980" w:rsidRDefault="00101AB0" w:rsidP="00101AB0">
      <w:pPr>
        <w:pStyle w:val="Estilo"/>
        <w:numPr>
          <w:ilvl w:val="0"/>
          <w:numId w:val="6"/>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101AB0" w:rsidRPr="00432980" w:rsidRDefault="00101AB0" w:rsidP="00101AB0">
      <w:pPr>
        <w:pStyle w:val="Estilo"/>
        <w:numPr>
          <w:ilvl w:val="0"/>
          <w:numId w:val="6"/>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101AB0" w:rsidRPr="00432980" w:rsidRDefault="00101AB0" w:rsidP="00101AB0">
      <w:pPr>
        <w:pStyle w:val="Estilo"/>
        <w:numPr>
          <w:ilvl w:val="0"/>
          <w:numId w:val="6"/>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101AB0" w:rsidRPr="00432980" w:rsidRDefault="00101AB0" w:rsidP="00101AB0">
      <w:pPr>
        <w:pStyle w:val="Estilo"/>
        <w:tabs>
          <w:tab w:val="left" w:pos="65"/>
        </w:tabs>
        <w:rPr>
          <w:rFonts w:ascii="Helvetica" w:hAnsi="Helvetica" w:cs="Helvetica"/>
          <w:noProof/>
          <w:sz w:val="22"/>
          <w:lang w:eastAsia="es-MX"/>
        </w:rPr>
      </w:pPr>
    </w:p>
    <w:p w:rsidR="00101AB0" w:rsidRPr="00432980" w:rsidRDefault="00101AB0" w:rsidP="00101AB0">
      <w:pPr>
        <w:jc w:val="center"/>
        <w:rPr>
          <w:rFonts w:ascii="Helvetica" w:hAnsi="Helvetica" w:cs="Helvetica"/>
          <w:b/>
          <w:sz w:val="22"/>
          <w:szCs w:val="22"/>
        </w:rPr>
      </w:pPr>
      <w:r w:rsidRPr="00432980">
        <w:rPr>
          <w:rFonts w:ascii="Helvetica" w:hAnsi="Helvetica" w:cs="Helvetica"/>
          <w:b/>
          <w:sz w:val="22"/>
          <w:szCs w:val="22"/>
        </w:rPr>
        <w:t>16. TRABAJOS DE SUPERVISIÓN.</w:t>
      </w:r>
    </w:p>
    <w:p w:rsidR="00101AB0" w:rsidRPr="00432980" w:rsidRDefault="00101AB0" w:rsidP="00101AB0">
      <w:pPr>
        <w:jc w:val="both"/>
        <w:rPr>
          <w:rFonts w:ascii="Helvetica" w:hAnsi="Helvetica" w:cs="Helvetica"/>
          <w:b/>
          <w:sz w:val="22"/>
          <w:szCs w:val="22"/>
        </w:rPr>
      </w:pPr>
    </w:p>
    <w:p w:rsidR="00101AB0" w:rsidRPr="00432980" w:rsidRDefault="00101AB0" w:rsidP="00101AB0">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101AB0" w:rsidRPr="00432980" w:rsidRDefault="00101AB0" w:rsidP="00101AB0">
      <w:pPr>
        <w:jc w:val="both"/>
        <w:rPr>
          <w:rFonts w:ascii="Helvetica" w:hAnsi="Helvetica" w:cs="Helvetica"/>
          <w:sz w:val="22"/>
          <w:szCs w:val="22"/>
        </w:rPr>
      </w:pPr>
    </w:p>
    <w:p w:rsidR="00101AB0" w:rsidRPr="00432980" w:rsidRDefault="00101AB0" w:rsidP="00101AB0">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101AB0" w:rsidRPr="00432980" w:rsidRDefault="00101AB0" w:rsidP="00101AB0">
      <w:pPr>
        <w:jc w:val="both"/>
        <w:rPr>
          <w:rFonts w:ascii="Helvetica" w:hAnsi="Helvetica" w:cs="Helvetica"/>
          <w:sz w:val="22"/>
          <w:szCs w:val="22"/>
        </w:rPr>
      </w:pPr>
    </w:p>
    <w:p w:rsidR="00101AB0" w:rsidRPr="00432980" w:rsidRDefault="00101AB0" w:rsidP="00101AB0">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101AB0" w:rsidRPr="00432980" w:rsidRDefault="00101AB0" w:rsidP="00101AB0">
      <w:pPr>
        <w:jc w:val="both"/>
        <w:rPr>
          <w:rFonts w:ascii="Helvetica" w:hAnsi="Helvetica" w:cs="Helvetica"/>
          <w:sz w:val="22"/>
          <w:szCs w:val="22"/>
        </w:rPr>
      </w:pPr>
    </w:p>
    <w:p w:rsidR="00101AB0" w:rsidRPr="00432980" w:rsidRDefault="00101AB0" w:rsidP="00101AB0">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rPr>
        <w:lastRenderedPageBreak/>
        <w:t xml:space="preserve">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101AB0" w:rsidRPr="00432980" w:rsidRDefault="00101AB0" w:rsidP="00101AB0">
      <w:pPr>
        <w:ind w:left="360"/>
        <w:jc w:val="both"/>
        <w:rPr>
          <w:rFonts w:ascii="Helvetica" w:hAnsi="Helvetica" w:cs="Helvetica"/>
          <w:b/>
          <w:sz w:val="22"/>
          <w:szCs w:val="22"/>
        </w:rPr>
      </w:pPr>
    </w:p>
    <w:p w:rsidR="00101AB0" w:rsidRDefault="00101AB0" w:rsidP="00101AB0">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101AB0" w:rsidRDefault="00101AB0" w:rsidP="00101AB0">
      <w:pPr>
        <w:jc w:val="center"/>
        <w:rPr>
          <w:rFonts w:ascii="Helvetica" w:hAnsi="Helvetica" w:cs="Helvetica"/>
          <w:b/>
          <w:sz w:val="22"/>
          <w:szCs w:val="22"/>
        </w:rPr>
      </w:pPr>
    </w:p>
    <w:p w:rsidR="00101AB0" w:rsidRPr="00432980" w:rsidRDefault="00101AB0" w:rsidP="00101AB0">
      <w:pPr>
        <w:jc w:val="center"/>
        <w:rPr>
          <w:rFonts w:ascii="Helvetica" w:hAnsi="Helvetica" w:cs="Helvetica"/>
          <w:b/>
          <w:sz w:val="22"/>
          <w:szCs w:val="22"/>
        </w:rPr>
      </w:pPr>
    </w:p>
    <w:p w:rsidR="00101AB0" w:rsidRPr="00432980" w:rsidRDefault="00101AB0" w:rsidP="00101AB0">
      <w:pPr>
        <w:jc w:val="both"/>
        <w:rPr>
          <w:rFonts w:ascii="Helvetica" w:hAnsi="Helvetica" w:cs="Helvetica"/>
          <w:b/>
          <w:sz w:val="22"/>
          <w:szCs w:val="22"/>
        </w:rPr>
      </w:pPr>
    </w:p>
    <w:p w:rsidR="00101AB0" w:rsidRDefault="00101AB0" w:rsidP="00101AB0">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101AB0" w:rsidRDefault="00101AB0" w:rsidP="00101AB0">
      <w:pPr>
        <w:jc w:val="both"/>
        <w:rPr>
          <w:rFonts w:ascii="Helvetica" w:hAnsi="Helvetica" w:cs="Helvetica"/>
          <w:sz w:val="22"/>
          <w:szCs w:val="22"/>
        </w:rPr>
      </w:pPr>
    </w:p>
    <w:p w:rsidR="00101AB0" w:rsidRPr="00432980" w:rsidRDefault="00101AB0" w:rsidP="00101AB0">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101AB0" w:rsidRPr="00432980" w:rsidRDefault="00101AB0" w:rsidP="00101AB0">
      <w:pPr>
        <w:jc w:val="both"/>
        <w:rPr>
          <w:rFonts w:ascii="Helvetica" w:hAnsi="Helvetica" w:cs="Helvetica"/>
          <w:b/>
          <w:sz w:val="22"/>
          <w:szCs w:val="22"/>
        </w:rPr>
      </w:pPr>
    </w:p>
    <w:p w:rsidR="00101AB0" w:rsidRPr="00432980" w:rsidRDefault="00101AB0" w:rsidP="00101AB0">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101AB0" w:rsidRPr="00432980" w:rsidRDefault="00101AB0" w:rsidP="00101AB0">
      <w:pPr>
        <w:pStyle w:val="Ttulo2"/>
        <w:ind w:firstLine="360"/>
        <w:rPr>
          <w:rFonts w:ascii="Helvetica" w:hAnsi="Helvetica" w:cs="Helvetica"/>
          <w:b w:val="0"/>
          <w:szCs w:val="22"/>
        </w:rPr>
      </w:pPr>
    </w:p>
    <w:p w:rsidR="00101AB0" w:rsidRPr="00432980" w:rsidRDefault="00101AB0" w:rsidP="00101AB0">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101AB0" w:rsidRPr="00432980" w:rsidRDefault="00101AB0" w:rsidP="00101AB0">
      <w:pPr>
        <w:jc w:val="both"/>
        <w:rPr>
          <w:rFonts w:ascii="Helvetica" w:hAnsi="Helvetica" w:cs="Helvetica"/>
          <w:sz w:val="22"/>
          <w:szCs w:val="22"/>
          <w:u w:val="single"/>
        </w:rPr>
      </w:pPr>
    </w:p>
    <w:p w:rsidR="00101AB0" w:rsidRPr="00432980" w:rsidRDefault="00101AB0" w:rsidP="00101AB0">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101AB0" w:rsidRPr="00432980" w:rsidRDefault="00101AB0" w:rsidP="00101AB0">
      <w:pPr>
        <w:jc w:val="both"/>
        <w:rPr>
          <w:rFonts w:ascii="Helvetica" w:hAnsi="Helvetica" w:cs="Helvetica"/>
          <w:b/>
          <w:sz w:val="22"/>
          <w:szCs w:val="22"/>
        </w:rPr>
      </w:pPr>
    </w:p>
    <w:p w:rsidR="00101AB0" w:rsidRPr="00432980" w:rsidRDefault="00101AB0" w:rsidP="00101AB0">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101AB0" w:rsidRPr="00432980" w:rsidRDefault="00101AB0" w:rsidP="00101AB0">
      <w:pPr>
        <w:jc w:val="both"/>
        <w:rPr>
          <w:rFonts w:ascii="Helvetica" w:hAnsi="Helvetica" w:cs="Helvetica"/>
          <w:sz w:val="22"/>
          <w:szCs w:val="22"/>
        </w:rPr>
      </w:pPr>
    </w:p>
    <w:p w:rsidR="00101AB0" w:rsidRPr="00432980" w:rsidRDefault="00101AB0" w:rsidP="00101AB0">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101AB0" w:rsidRPr="00432980" w:rsidRDefault="00101AB0" w:rsidP="00101AB0">
      <w:pPr>
        <w:jc w:val="both"/>
        <w:rPr>
          <w:rFonts w:ascii="Helvetica" w:hAnsi="Helvetica" w:cs="Helvetica"/>
          <w:b/>
          <w:sz w:val="22"/>
          <w:szCs w:val="22"/>
        </w:rPr>
      </w:pPr>
    </w:p>
    <w:p w:rsidR="00101AB0" w:rsidRPr="00432980" w:rsidRDefault="00101AB0" w:rsidP="00101AB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21"/>
        <w:rPr>
          <w:rFonts w:ascii="Helvetica" w:hAnsi="Helvetica" w:cs="Helvetica"/>
          <w:sz w:val="22"/>
          <w:szCs w:val="22"/>
        </w:rPr>
      </w:pPr>
      <w:r w:rsidRPr="00432980">
        <w:rPr>
          <w:rFonts w:ascii="Helvetica" w:hAnsi="Helvetica" w:cs="Helvetica"/>
          <w:sz w:val="22"/>
          <w:szCs w:val="22"/>
        </w:rPr>
        <w:lastRenderedPageBreak/>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101AB0" w:rsidRPr="00432980" w:rsidRDefault="00101AB0" w:rsidP="00101AB0">
      <w:pPr>
        <w:jc w:val="both"/>
        <w:rPr>
          <w:rFonts w:ascii="Helvetica" w:hAnsi="Helvetica" w:cs="Helvetica"/>
          <w:sz w:val="22"/>
          <w:szCs w:val="22"/>
        </w:rPr>
      </w:pPr>
    </w:p>
    <w:p w:rsidR="00101AB0" w:rsidRPr="00432980" w:rsidRDefault="00101AB0" w:rsidP="00101AB0">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101AB0" w:rsidRPr="00432980" w:rsidRDefault="00101AB0" w:rsidP="00101AB0">
      <w:pPr>
        <w:jc w:val="both"/>
        <w:rPr>
          <w:rFonts w:ascii="Helvetica" w:hAnsi="Helvetica" w:cs="Helvetica"/>
          <w:sz w:val="22"/>
          <w:szCs w:val="22"/>
        </w:rPr>
      </w:pPr>
    </w:p>
    <w:p w:rsidR="00101AB0" w:rsidRPr="00432980" w:rsidRDefault="00101AB0" w:rsidP="00101AB0">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101AB0" w:rsidRPr="00432980" w:rsidRDefault="00101AB0" w:rsidP="00101AB0">
      <w:pPr>
        <w:jc w:val="both"/>
        <w:rPr>
          <w:rFonts w:ascii="Helvetica" w:hAnsi="Helvetica" w:cs="Helvetica"/>
          <w:b/>
          <w:sz w:val="22"/>
          <w:szCs w:val="22"/>
        </w:rPr>
      </w:pPr>
    </w:p>
    <w:p w:rsidR="00101AB0" w:rsidRPr="00432980" w:rsidRDefault="00101AB0" w:rsidP="00101AB0">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101AB0" w:rsidRPr="00432980" w:rsidRDefault="00101AB0" w:rsidP="00101AB0">
      <w:pPr>
        <w:ind w:left="360"/>
        <w:jc w:val="both"/>
        <w:rPr>
          <w:rFonts w:ascii="Helvetica" w:hAnsi="Helvetica" w:cs="Helvetica"/>
          <w:b/>
          <w:sz w:val="22"/>
          <w:szCs w:val="22"/>
        </w:rPr>
      </w:pPr>
    </w:p>
    <w:p w:rsidR="00101AB0" w:rsidRPr="00432980" w:rsidRDefault="00101AB0" w:rsidP="00101AB0">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101AB0" w:rsidRPr="00432980" w:rsidRDefault="00101AB0" w:rsidP="00101AB0">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101AB0" w:rsidRPr="00432980" w:rsidRDefault="00101AB0" w:rsidP="00101AB0">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101AB0" w:rsidRPr="00432980" w:rsidRDefault="00101AB0" w:rsidP="00101AB0">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101AB0" w:rsidRPr="00432980" w:rsidRDefault="00101AB0" w:rsidP="00101AB0">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101AB0" w:rsidRPr="00432980" w:rsidRDefault="00101AB0" w:rsidP="00101AB0">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101AB0" w:rsidRPr="00432980" w:rsidRDefault="00101AB0" w:rsidP="00101AB0">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101AB0" w:rsidRPr="00432980" w:rsidRDefault="00101AB0" w:rsidP="00101AB0">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101AB0" w:rsidRPr="00432980" w:rsidRDefault="00101AB0" w:rsidP="00101AB0">
      <w:pPr>
        <w:numPr>
          <w:ilvl w:val="0"/>
          <w:numId w:val="10"/>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101AB0" w:rsidRPr="00432980" w:rsidRDefault="00101AB0" w:rsidP="00101AB0">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101AB0" w:rsidRPr="00432980" w:rsidRDefault="00101AB0" w:rsidP="00101AB0">
      <w:pPr>
        <w:pStyle w:val="Ttulo2"/>
        <w:numPr>
          <w:ilvl w:val="0"/>
          <w:numId w:val="10"/>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101AB0" w:rsidRPr="00432980" w:rsidRDefault="00101AB0" w:rsidP="00101AB0">
      <w:pPr>
        <w:jc w:val="both"/>
        <w:rPr>
          <w:rFonts w:ascii="Helvetica" w:hAnsi="Helvetica" w:cs="Helvetica"/>
          <w:b/>
          <w:sz w:val="22"/>
          <w:szCs w:val="22"/>
        </w:rPr>
      </w:pPr>
    </w:p>
    <w:p w:rsidR="00101AB0" w:rsidRPr="00432980" w:rsidRDefault="00101AB0" w:rsidP="00101AB0">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101AB0" w:rsidRPr="00432980" w:rsidRDefault="00101AB0" w:rsidP="00101AB0">
      <w:pPr>
        <w:ind w:left="350"/>
        <w:jc w:val="both"/>
        <w:rPr>
          <w:rFonts w:ascii="Helvetica" w:hAnsi="Helvetica" w:cs="Helvetica"/>
          <w:sz w:val="22"/>
          <w:szCs w:val="22"/>
        </w:rPr>
      </w:pPr>
    </w:p>
    <w:p w:rsidR="00101AB0" w:rsidRPr="00432980" w:rsidRDefault="00101AB0" w:rsidP="00101AB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101AB0" w:rsidRPr="00432980" w:rsidRDefault="00101AB0" w:rsidP="00101AB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101AB0" w:rsidRPr="00432980" w:rsidRDefault="00101AB0" w:rsidP="00101AB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101AB0" w:rsidRPr="00432980" w:rsidRDefault="00101AB0" w:rsidP="00101AB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101AB0" w:rsidRDefault="00101AB0" w:rsidP="00101AB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101AB0" w:rsidRDefault="00101AB0" w:rsidP="00101AB0">
      <w:pPr>
        <w:jc w:val="both"/>
        <w:rPr>
          <w:rFonts w:ascii="Helvetica" w:hAnsi="Helvetica" w:cs="Helvetica"/>
          <w:sz w:val="22"/>
          <w:szCs w:val="22"/>
        </w:rPr>
      </w:pPr>
    </w:p>
    <w:p w:rsidR="00101AB0" w:rsidRPr="00432980" w:rsidRDefault="00101AB0" w:rsidP="00101AB0">
      <w:pPr>
        <w:jc w:val="both"/>
        <w:rPr>
          <w:rFonts w:ascii="Helvetica" w:hAnsi="Helvetica" w:cs="Helvetica"/>
          <w:sz w:val="22"/>
          <w:szCs w:val="22"/>
        </w:rPr>
      </w:pPr>
    </w:p>
    <w:p w:rsidR="00101AB0" w:rsidRDefault="00101AB0" w:rsidP="00101AB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101AB0" w:rsidRDefault="00101AB0" w:rsidP="00101AB0">
      <w:pPr>
        <w:jc w:val="both"/>
        <w:rPr>
          <w:rFonts w:ascii="Helvetica" w:hAnsi="Helvetica" w:cs="Helvetica"/>
          <w:sz w:val="22"/>
          <w:szCs w:val="22"/>
        </w:rPr>
      </w:pPr>
    </w:p>
    <w:p w:rsidR="00101AB0" w:rsidRPr="00432980" w:rsidRDefault="00101AB0" w:rsidP="00101AB0">
      <w:pPr>
        <w:jc w:val="both"/>
        <w:rPr>
          <w:rFonts w:ascii="Helvetica" w:hAnsi="Helvetica" w:cs="Helvetica"/>
          <w:sz w:val="22"/>
          <w:szCs w:val="22"/>
        </w:rPr>
      </w:pPr>
    </w:p>
    <w:p w:rsidR="00101AB0" w:rsidRPr="00432980" w:rsidRDefault="00101AB0" w:rsidP="00101AB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101AB0" w:rsidRPr="00432980" w:rsidRDefault="00101AB0" w:rsidP="00101AB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101AB0" w:rsidRPr="00432980" w:rsidRDefault="00101AB0" w:rsidP="00101AB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101AB0" w:rsidRPr="00432980" w:rsidRDefault="00101AB0" w:rsidP="00101AB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101AB0" w:rsidRPr="00432980" w:rsidRDefault="00101AB0" w:rsidP="00101AB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101AB0" w:rsidRPr="00432980" w:rsidRDefault="00101AB0" w:rsidP="00101AB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101AB0" w:rsidRPr="00432980" w:rsidRDefault="00101AB0" w:rsidP="00101AB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101AB0" w:rsidRPr="00432980" w:rsidRDefault="00101AB0" w:rsidP="00101AB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101AB0" w:rsidRPr="00432980" w:rsidRDefault="00101AB0" w:rsidP="00101AB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101AB0" w:rsidRPr="00432980" w:rsidRDefault="00101AB0" w:rsidP="00101AB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101AB0" w:rsidRPr="00432980" w:rsidRDefault="00101AB0" w:rsidP="00101AB0">
      <w:pPr>
        <w:ind w:left="720"/>
        <w:jc w:val="both"/>
        <w:rPr>
          <w:rFonts w:ascii="Helvetica" w:hAnsi="Helvetica" w:cs="Helvetica"/>
          <w:sz w:val="22"/>
          <w:szCs w:val="22"/>
        </w:rPr>
      </w:pPr>
    </w:p>
    <w:p w:rsidR="00101AB0" w:rsidRPr="00432980" w:rsidRDefault="00101AB0" w:rsidP="00101AB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101AB0" w:rsidRPr="00432980" w:rsidRDefault="00101AB0" w:rsidP="00101AB0">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101AB0" w:rsidRPr="00432980" w:rsidRDefault="00101AB0" w:rsidP="00101AB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101AB0" w:rsidRPr="00432980" w:rsidRDefault="00101AB0" w:rsidP="00101AB0">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w:t>
      </w:r>
      <w:r w:rsidRPr="00432980">
        <w:rPr>
          <w:rFonts w:ascii="Helvetica" w:hAnsi="Helvetica" w:cs="Helvetica"/>
          <w:sz w:val="22"/>
          <w:szCs w:val="22"/>
        </w:rPr>
        <w:lastRenderedPageBreak/>
        <w:t xml:space="preserve">la convocante, ya sea por resultar superiores a las del mercado, o inferiores a tal grado que la convocante presuma que ninguno de los participantes podrá cumplir con el suministro de los bienes o servicios correspondientes.  </w:t>
      </w:r>
    </w:p>
    <w:p w:rsidR="00101AB0" w:rsidRPr="00432980" w:rsidRDefault="00101AB0" w:rsidP="00101AB0">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101AB0" w:rsidRDefault="00101AB0" w:rsidP="00101AB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101AB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101AB0" w:rsidRPr="00432980" w:rsidRDefault="00101AB0" w:rsidP="00101AB0">
      <w:pPr>
        <w:rPr>
          <w:rFonts w:ascii="Helvetica" w:hAnsi="Helvetica" w:cs="Helvetica"/>
          <w:b/>
          <w:sz w:val="22"/>
          <w:szCs w:val="22"/>
        </w:rPr>
      </w:pPr>
    </w:p>
    <w:p w:rsidR="00101AB0" w:rsidRDefault="00101AB0" w:rsidP="00101AB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101AB0" w:rsidRDefault="00101AB0" w:rsidP="00101AB0">
      <w:pPr>
        <w:pStyle w:val="Textoindependiente"/>
        <w:jc w:val="center"/>
        <w:rPr>
          <w:rFonts w:ascii="Helvetica" w:hAnsi="Helvetica" w:cs="Helvetica"/>
          <w:b/>
          <w:noProof/>
          <w:szCs w:val="22"/>
          <w:lang w:eastAsia="es-MX"/>
        </w:rPr>
      </w:pPr>
    </w:p>
    <w:p w:rsidR="00101AB0" w:rsidRPr="00432980" w:rsidRDefault="00101AB0" w:rsidP="00101AB0">
      <w:pPr>
        <w:pStyle w:val="Textoindependiente"/>
        <w:jc w:val="center"/>
        <w:rPr>
          <w:rFonts w:ascii="Helvetica" w:hAnsi="Helvetica" w:cs="Helvetica"/>
          <w:b/>
          <w:noProof/>
          <w:szCs w:val="22"/>
          <w:lang w:eastAsia="es-MX"/>
        </w:rPr>
      </w:pP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101AB0" w:rsidRPr="00432980" w:rsidRDefault="00101AB0" w:rsidP="00101AB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101AB0" w:rsidRPr="00432980" w:rsidRDefault="00101AB0" w:rsidP="00101AB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101AB0" w:rsidRPr="00432980" w:rsidRDefault="00101AB0" w:rsidP="00101AB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101AB0" w:rsidRPr="00432980" w:rsidRDefault="00101AB0" w:rsidP="00101AB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101AB0" w:rsidRPr="00432980" w:rsidRDefault="00101AB0" w:rsidP="00101AB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101AB0" w:rsidRPr="00432980" w:rsidRDefault="00101AB0" w:rsidP="00101AB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101AB0" w:rsidRPr="00432980" w:rsidRDefault="00101AB0" w:rsidP="00101AB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101AB0" w:rsidRPr="00432980" w:rsidRDefault="00101AB0" w:rsidP="00101AB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101AB0" w:rsidRPr="00432980" w:rsidRDefault="00101AB0" w:rsidP="00101AB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101AB0" w:rsidRPr="00432980" w:rsidRDefault="00101AB0" w:rsidP="00101AB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101AB0" w:rsidRPr="00432980" w:rsidRDefault="00101AB0" w:rsidP="00101AB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101AB0" w:rsidRPr="00432980" w:rsidRDefault="00101AB0" w:rsidP="00101AB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101AB0" w:rsidRPr="00432980" w:rsidRDefault="00101AB0" w:rsidP="00101AB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101AB0" w:rsidRPr="00432980" w:rsidRDefault="00101AB0" w:rsidP="00101AB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101AB0" w:rsidRPr="00432980" w:rsidRDefault="00101AB0" w:rsidP="00101AB0">
      <w:pPr>
        <w:numPr>
          <w:ilvl w:val="0"/>
          <w:numId w:val="14"/>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101AB0" w:rsidRPr="00432980" w:rsidRDefault="00101AB0" w:rsidP="00101AB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101AB0" w:rsidRDefault="00101AB0" w:rsidP="00101AB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101AB0" w:rsidRPr="00432980" w:rsidRDefault="00101AB0" w:rsidP="00101AB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101AB0" w:rsidRPr="00432980" w:rsidRDefault="00101AB0" w:rsidP="00101AB0">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101AB0" w:rsidRPr="00432980" w:rsidRDefault="00101AB0" w:rsidP="00101AB0">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101AB0" w:rsidRPr="00432980" w:rsidRDefault="00101AB0" w:rsidP="00101AB0">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101AB0" w:rsidRPr="00432980" w:rsidRDefault="00101AB0" w:rsidP="00101AB0">
      <w:pPr>
        <w:rPr>
          <w:rFonts w:ascii="Helvetica" w:hAnsi="Helvetica" w:cs="Helvetica"/>
          <w:sz w:val="22"/>
          <w:szCs w:val="22"/>
        </w:rPr>
      </w:pPr>
    </w:p>
    <w:p w:rsidR="00101AB0" w:rsidRPr="00432980" w:rsidRDefault="00101AB0" w:rsidP="00101AB0">
      <w:pPr>
        <w:jc w:val="center"/>
        <w:rPr>
          <w:rFonts w:ascii="Helvetica" w:hAnsi="Helvetica" w:cs="Helvetica"/>
          <w:b/>
          <w:sz w:val="22"/>
          <w:szCs w:val="22"/>
        </w:rPr>
      </w:pPr>
      <w:r w:rsidRPr="00432980">
        <w:rPr>
          <w:rFonts w:ascii="Helvetica" w:hAnsi="Helvetica" w:cs="Helvetica"/>
          <w:b/>
          <w:sz w:val="22"/>
          <w:szCs w:val="22"/>
        </w:rPr>
        <w:t>28. IMPUESTOS Y DERECHOS.</w:t>
      </w:r>
    </w:p>
    <w:p w:rsidR="00101AB0" w:rsidRPr="00432980" w:rsidRDefault="00101AB0" w:rsidP="00101AB0">
      <w:pPr>
        <w:jc w:val="both"/>
        <w:rPr>
          <w:rFonts w:ascii="Helvetica" w:hAnsi="Helvetica" w:cs="Helvetica"/>
          <w:sz w:val="22"/>
          <w:szCs w:val="22"/>
        </w:rPr>
      </w:pPr>
    </w:p>
    <w:p w:rsidR="00101AB0" w:rsidRPr="00432980" w:rsidRDefault="00101AB0" w:rsidP="00101AB0">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101AB0" w:rsidRPr="00432980" w:rsidRDefault="00101AB0" w:rsidP="00101AB0">
      <w:pPr>
        <w:jc w:val="both"/>
        <w:rPr>
          <w:rFonts w:ascii="Helvetica" w:hAnsi="Helvetica" w:cs="Helvetica"/>
          <w:sz w:val="22"/>
          <w:szCs w:val="22"/>
        </w:rPr>
      </w:pPr>
    </w:p>
    <w:p w:rsidR="00101AB0" w:rsidRPr="00432980" w:rsidRDefault="00101AB0" w:rsidP="00101AB0">
      <w:pPr>
        <w:jc w:val="center"/>
        <w:rPr>
          <w:rFonts w:ascii="Helvetica" w:hAnsi="Helvetica" w:cs="Helvetica"/>
          <w:b/>
          <w:sz w:val="22"/>
          <w:szCs w:val="22"/>
        </w:rPr>
      </w:pPr>
      <w:r w:rsidRPr="00432980">
        <w:rPr>
          <w:rFonts w:ascii="Helvetica" w:hAnsi="Helvetica" w:cs="Helvetica"/>
          <w:b/>
          <w:sz w:val="22"/>
          <w:szCs w:val="22"/>
        </w:rPr>
        <w:t>29. ANTICIPOS.</w:t>
      </w:r>
    </w:p>
    <w:p w:rsidR="00101AB0" w:rsidRPr="00432980" w:rsidRDefault="00101AB0" w:rsidP="00101AB0">
      <w:pPr>
        <w:jc w:val="both"/>
        <w:rPr>
          <w:rFonts w:ascii="Helvetica" w:hAnsi="Helvetica" w:cs="Helvetica"/>
          <w:sz w:val="22"/>
          <w:szCs w:val="22"/>
        </w:rPr>
      </w:pPr>
    </w:p>
    <w:p w:rsidR="00101AB0" w:rsidRPr="00432980" w:rsidRDefault="00101AB0" w:rsidP="00101AB0">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101AB0" w:rsidRPr="00432980" w:rsidRDefault="00101AB0" w:rsidP="00101AB0">
      <w:pPr>
        <w:jc w:val="both"/>
        <w:rPr>
          <w:rFonts w:ascii="Helvetica" w:hAnsi="Helvetica" w:cs="Helvetica"/>
          <w:bCs/>
          <w:noProof/>
          <w:sz w:val="22"/>
          <w:szCs w:val="22"/>
          <w:lang w:eastAsia="es-MX"/>
        </w:rPr>
      </w:pPr>
    </w:p>
    <w:p w:rsidR="00101AB0" w:rsidRPr="00432980" w:rsidRDefault="00101AB0" w:rsidP="00101AB0">
      <w:pPr>
        <w:jc w:val="both"/>
        <w:rPr>
          <w:rFonts w:ascii="Helvetica" w:hAnsi="Helvetica" w:cs="Helvetica"/>
          <w:b/>
          <w:sz w:val="22"/>
          <w:szCs w:val="22"/>
        </w:rPr>
      </w:pPr>
      <w:r w:rsidRPr="00432980">
        <w:rPr>
          <w:rFonts w:ascii="Helvetica" w:hAnsi="Helvetica" w:cs="Helvetica"/>
          <w:bCs/>
          <w:noProof/>
          <w:sz w:val="22"/>
          <w:szCs w:val="22"/>
          <w:lang w:eastAsia="es-MX"/>
        </w:rPr>
        <w:lastRenderedPageBreak/>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101AB0" w:rsidRPr="00432980" w:rsidRDefault="00101AB0" w:rsidP="00101AB0">
      <w:pPr>
        <w:jc w:val="both"/>
        <w:rPr>
          <w:rFonts w:ascii="Helvetica" w:hAnsi="Helvetica" w:cs="Helvetica"/>
          <w:b/>
          <w:sz w:val="22"/>
          <w:szCs w:val="22"/>
        </w:rPr>
      </w:pPr>
    </w:p>
    <w:p w:rsidR="00101AB0" w:rsidRPr="00432980" w:rsidRDefault="00101AB0" w:rsidP="00101AB0">
      <w:pPr>
        <w:jc w:val="center"/>
        <w:rPr>
          <w:rFonts w:ascii="Helvetica" w:hAnsi="Helvetica" w:cs="Helvetica"/>
          <w:b/>
          <w:sz w:val="22"/>
          <w:szCs w:val="22"/>
        </w:rPr>
      </w:pPr>
      <w:r w:rsidRPr="00432980">
        <w:rPr>
          <w:rFonts w:ascii="Helvetica" w:hAnsi="Helvetica" w:cs="Helvetica"/>
          <w:b/>
          <w:sz w:val="22"/>
          <w:szCs w:val="22"/>
        </w:rPr>
        <w:t>30. SITUACIONES NO PREVISTAS.</w:t>
      </w:r>
    </w:p>
    <w:p w:rsidR="00101AB0" w:rsidRPr="00432980" w:rsidRDefault="00101AB0" w:rsidP="00101AB0">
      <w:pPr>
        <w:pStyle w:val="Sangra2detindependiente"/>
        <w:spacing w:after="0" w:line="240" w:lineRule="auto"/>
        <w:rPr>
          <w:rFonts w:ascii="Helvetica" w:hAnsi="Helvetica" w:cs="Helvetica"/>
          <w:b/>
          <w:sz w:val="22"/>
          <w:szCs w:val="22"/>
        </w:rPr>
      </w:pPr>
    </w:p>
    <w:p w:rsidR="00101AB0" w:rsidRPr="00432980" w:rsidRDefault="00101AB0" w:rsidP="00101AB0">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101AB0" w:rsidRPr="00432980" w:rsidRDefault="00101AB0" w:rsidP="00101AB0">
      <w:pPr>
        <w:rPr>
          <w:rFonts w:ascii="Helvetica" w:hAnsi="Helvetica" w:cs="Helvetica"/>
          <w:b/>
          <w:sz w:val="22"/>
          <w:szCs w:val="22"/>
        </w:rPr>
      </w:pPr>
    </w:p>
    <w:p w:rsidR="00101AB0" w:rsidRPr="00432980" w:rsidRDefault="00101AB0" w:rsidP="00101AB0">
      <w:pPr>
        <w:pStyle w:val="Estilo"/>
        <w:jc w:val="center"/>
        <w:rPr>
          <w:rFonts w:ascii="Helvetica" w:hAnsi="Helvetica" w:cs="Helvetica"/>
          <w:b/>
          <w:sz w:val="22"/>
        </w:rPr>
      </w:pPr>
      <w:r w:rsidRPr="00432980">
        <w:rPr>
          <w:rFonts w:ascii="Helvetica" w:hAnsi="Helvetica" w:cs="Helvetica"/>
          <w:b/>
          <w:sz w:val="22"/>
        </w:rPr>
        <w:t>31. INCONFORMIDADES Y CONCILIACIÓN.</w:t>
      </w:r>
    </w:p>
    <w:p w:rsidR="00101AB0" w:rsidRPr="00432980" w:rsidRDefault="00101AB0" w:rsidP="00101AB0">
      <w:pPr>
        <w:jc w:val="both"/>
        <w:rPr>
          <w:rFonts w:ascii="Helvetica" w:hAnsi="Helvetica" w:cs="Helvetica"/>
          <w:b/>
          <w:sz w:val="22"/>
          <w:szCs w:val="22"/>
        </w:rPr>
      </w:pPr>
    </w:p>
    <w:p w:rsidR="00101AB0" w:rsidRPr="00432980" w:rsidRDefault="00101AB0" w:rsidP="00101AB0">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101AB0" w:rsidRPr="00432980" w:rsidRDefault="00101AB0" w:rsidP="00101AB0">
      <w:pPr>
        <w:jc w:val="both"/>
        <w:rPr>
          <w:rFonts w:ascii="Helvetica" w:hAnsi="Helvetica" w:cs="Helvetica"/>
          <w:sz w:val="22"/>
          <w:szCs w:val="22"/>
        </w:rPr>
      </w:pPr>
    </w:p>
    <w:p w:rsidR="00101AB0" w:rsidRPr="00432980" w:rsidRDefault="00101AB0" w:rsidP="00101AB0">
      <w:pPr>
        <w:jc w:val="center"/>
        <w:rPr>
          <w:rFonts w:ascii="Helvetica" w:hAnsi="Helvetica" w:cs="Helvetica"/>
          <w:b/>
          <w:sz w:val="22"/>
          <w:szCs w:val="22"/>
        </w:rPr>
      </w:pPr>
      <w:r w:rsidRPr="00432980">
        <w:rPr>
          <w:rFonts w:ascii="Helvetica" w:hAnsi="Helvetica" w:cs="Helvetica"/>
          <w:b/>
          <w:sz w:val="22"/>
          <w:szCs w:val="22"/>
        </w:rPr>
        <w:t>32. SANCIONES.</w:t>
      </w:r>
    </w:p>
    <w:p w:rsidR="00101AB0" w:rsidRPr="00432980" w:rsidRDefault="00101AB0" w:rsidP="00101AB0">
      <w:pPr>
        <w:jc w:val="both"/>
        <w:rPr>
          <w:rFonts w:ascii="Helvetica" w:hAnsi="Helvetica" w:cs="Helvetica"/>
          <w:sz w:val="22"/>
          <w:szCs w:val="22"/>
        </w:rPr>
      </w:pPr>
    </w:p>
    <w:p w:rsidR="00101AB0" w:rsidRPr="00432980" w:rsidRDefault="00101AB0" w:rsidP="00101AB0">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101AB0" w:rsidRPr="00432980" w:rsidRDefault="00101AB0" w:rsidP="00101AB0">
      <w:pPr>
        <w:jc w:val="both"/>
        <w:rPr>
          <w:rFonts w:ascii="Helvetica" w:hAnsi="Helvetica" w:cs="Helvetica"/>
          <w:sz w:val="22"/>
          <w:szCs w:val="22"/>
          <w:u w:val="single"/>
        </w:rPr>
      </w:pPr>
    </w:p>
    <w:p w:rsidR="00101AB0" w:rsidRPr="00432980" w:rsidRDefault="00101AB0" w:rsidP="00101AB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101AB0" w:rsidRPr="00432980" w:rsidRDefault="00101AB0" w:rsidP="00101AB0">
      <w:pPr>
        <w:jc w:val="both"/>
        <w:rPr>
          <w:rFonts w:ascii="Helvetica" w:hAnsi="Helvetica" w:cs="Helvetica"/>
          <w:noProof/>
          <w:sz w:val="22"/>
          <w:szCs w:val="22"/>
          <w:lang w:eastAsia="es-MX"/>
        </w:rPr>
      </w:pPr>
    </w:p>
    <w:p w:rsidR="00101AB0" w:rsidRPr="00432980" w:rsidRDefault="00101AB0" w:rsidP="00101AB0">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101AB0" w:rsidRPr="00432980" w:rsidRDefault="00101AB0" w:rsidP="00101AB0">
      <w:pPr>
        <w:pStyle w:val="Textoindependiente"/>
        <w:rPr>
          <w:rFonts w:ascii="Helvetica" w:hAnsi="Helvetica" w:cs="Helvetica"/>
          <w:noProof/>
          <w:szCs w:val="22"/>
          <w:lang w:val="es-ES" w:eastAsia="es-MX"/>
        </w:rPr>
      </w:pPr>
    </w:p>
    <w:p w:rsidR="00101AB0" w:rsidRPr="00432980" w:rsidRDefault="00101AB0" w:rsidP="00101AB0">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101AB0" w:rsidRPr="00432980" w:rsidRDefault="00101AB0" w:rsidP="00101AB0">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101AB0" w:rsidRDefault="00101AB0" w:rsidP="00101AB0">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101AB0" w:rsidRDefault="00101AB0" w:rsidP="00101AB0">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101AB0" w:rsidRPr="00A7025E" w:rsidRDefault="00101AB0" w:rsidP="00101AB0">
      <w:pPr>
        <w:pStyle w:val="Textoindependiente"/>
        <w:numPr>
          <w:ilvl w:val="0"/>
          <w:numId w:val="8"/>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101AB0" w:rsidRPr="00432980" w:rsidRDefault="00101AB0" w:rsidP="00101AB0">
      <w:pPr>
        <w:pStyle w:val="Textoindependiente"/>
        <w:ind w:left="360"/>
        <w:rPr>
          <w:rFonts w:ascii="Helvetica" w:hAnsi="Helvetica" w:cs="Helvetica"/>
          <w:noProof/>
          <w:szCs w:val="22"/>
          <w:lang w:eastAsia="es-MX"/>
        </w:rPr>
      </w:pPr>
    </w:p>
    <w:p w:rsidR="00101AB0" w:rsidRPr="00432980" w:rsidRDefault="00101AB0" w:rsidP="00101AB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101AB0" w:rsidRPr="00432980" w:rsidRDefault="00101AB0" w:rsidP="00101AB0">
      <w:pPr>
        <w:jc w:val="both"/>
        <w:rPr>
          <w:rFonts w:ascii="Helvetica" w:hAnsi="Helvetica" w:cs="Helvetica"/>
          <w:b/>
          <w:sz w:val="22"/>
          <w:szCs w:val="22"/>
        </w:rPr>
      </w:pPr>
    </w:p>
    <w:p w:rsidR="00101AB0" w:rsidRPr="00432980" w:rsidRDefault="00101AB0" w:rsidP="00101AB0">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101AB0" w:rsidRPr="00432980" w:rsidRDefault="00101AB0" w:rsidP="00101AB0">
      <w:pPr>
        <w:pStyle w:val="Estilo"/>
        <w:rPr>
          <w:rFonts w:ascii="Helvetica" w:hAnsi="Helvetica" w:cs="Helvetica"/>
          <w:sz w:val="22"/>
        </w:rPr>
      </w:pPr>
    </w:p>
    <w:p w:rsidR="00101AB0" w:rsidRPr="00432980" w:rsidRDefault="00101AB0" w:rsidP="00101AB0">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101AB0" w:rsidRPr="00432980" w:rsidRDefault="00101AB0" w:rsidP="00101AB0">
      <w:pPr>
        <w:pStyle w:val="Estilo"/>
        <w:rPr>
          <w:rFonts w:ascii="Helvetica" w:hAnsi="Helvetica" w:cs="Helvetica"/>
          <w:sz w:val="22"/>
        </w:rPr>
      </w:pPr>
    </w:p>
    <w:p w:rsidR="00101AB0" w:rsidRPr="00432980" w:rsidRDefault="00101AB0" w:rsidP="00101AB0">
      <w:pPr>
        <w:pStyle w:val="Estilo"/>
        <w:numPr>
          <w:ilvl w:val="0"/>
          <w:numId w:val="18"/>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101AB0" w:rsidRPr="00432980" w:rsidRDefault="00101AB0" w:rsidP="00101AB0">
      <w:pPr>
        <w:pStyle w:val="Estilo"/>
        <w:numPr>
          <w:ilvl w:val="0"/>
          <w:numId w:val="18"/>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101AB0" w:rsidRPr="00432980" w:rsidRDefault="00101AB0" w:rsidP="00101AB0">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101AB0" w:rsidRPr="00432980" w:rsidRDefault="00101AB0" w:rsidP="00101AB0">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101AB0" w:rsidRPr="00432980" w:rsidRDefault="00101AB0" w:rsidP="00101AB0">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101AB0" w:rsidRPr="00432980" w:rsidRDefault="00101AB0" w:rsidP="00101AB0">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101AB0" w:rsidRPr="00432980" w:rsidRDefault="00101AB0" w:rsidP="00101AB0">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101AB0" w:rsidRPr="00432980" w:rsidRDefault="00101AB0" w:rsidP="00101AB0">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101AB0" w:rsidRPr="00432980" w:rsidRDefault="00101AB0" w:rsidP="00101AB0">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101AB0" w:rsidRPr="00432980" w:rsidRDefault="00101AB0" w:rsidP="00101AB0">
      <w:pPr>
        <w:pStyle w:val="Estilo"/>
        <w:numPr>
          <w:ilvl w:val="0"/>
          <w:numId w:val="18"/>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101AB0" w:rsidRPr="00432980" w:rsidRDefault="00101AB0" w:rsidP="00101AB0">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101AB0" w:rsidRPr="00432980" w:rsidRDefault="00101AB0" w:rsidP="00101AB0">
      <w:pPr>
        <w:pStyle w:val="Estilo"/>
        <w:rPr>
          <w:rFonts w:ascii="Helvetica" w:hAnsi="Helvetica" w:cs="Helvetica"/>
          <w:sz w:val="22"/>
        </w:rPr>
      </w:pPr>
    </w:p>
    <w:p w:rsidR="00101AB0" w:rsidRPr="00432980" w:rsidRDefault="00101AB0" w:rsidP="00101AB0">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101AB0" w:rsidRPr="00432980" w:rsidRDefault="00101AB0" w:rsidP="00101AB0">
      <w:pPr>
        <w:pStyle w:val="Estilo"/>
        <w:rPr>
          <w:rFonts w:ascii="Helvetica" w:hAnsi="Helvetica" w:cs="Helvetica"/>
          <w:sz w:val="22"/>
        </w:rPr>
      </w:pPr>
    </w:p>
    <w:p w:rsidR="00101AB0" w:rsidRDefault="00101AB0" w:rsidP="00101AB0">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101AB0" w:rsidRDefault="00101AB0" w:rsidP="00101AB0">
      <w:pPr>
        <w:pStyle w:val="Estilo"/>
        <w:rPr>
          <w:rFonts w:ascii="Helvetica" w:hAnsi="Helvetica" w:cs="Helvetica"/>
          <w:sz w:val="22"/>
        </w:rPr>
      </w:pPr>
    </w:p>
    <w:p w:rsidR="00101AB0" w:rsidRPr="00432980" w:rsidRDefault="00101AB0" w:rsidP="00101AB0">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101AB0" w:rsidRPr="00432980" w:rsidRDefault="00101AB0" w:rsidP="00101AB0">
      <w:pPr>
        <w:pStyle w:val="Textoindependiente"/>
        <w:rPr>
          <w:rFonts w:ascii="Helvetica" w:hAnsi="Helvetica" w:cs="Helvetica"/>
          <w:noProof/>
          <w:szCs w:val="22"/>
          <w:lang w:eastAsia="es-MX"/>
        </w:rPr>
      </w:pPr>
    </w:p>
    <w:p w:rsidR="00101AB0" w:rsidRDefault="00101AB0" w:rsidP="00101AB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101AB0" w:rsidRPr="00432980" w:rsidRDefault="00101AB0" w:rsidP="00101AB0">
      <w:pPr>
        <w:jc w:val="both"/>
        <w:rPr>
          <w:rFonts w:ascii="Helvetica" w:hAnsi="Helvetica" w:cs="Helvetica"/>
          <w:b/>
          <w:sz w:val="22"/>
          <w:szCs w:val="22"/>
        </w:rPr>
      </w:pPr>
    </w:p>
    <w:p w:rsidR="00101AB0" w:rsidRPr="00432980" w:rsidRDefault="00101AB0" w:rsidP="00101AB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101AB0" w:rsidRPr="00432980" w:rsidRDefault="00101AB0" w:rsidP="00101AB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101AB0" w:rsidRPr="00432980" w:rsidRDefault="00101AB0" w:rsidP="00101AB0">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101AB0" w:rsidRPr="00432980" w:rsidRDefault="00101AB0" w:rsidP="00101AB0">
      <w:pPr>
        <w:pStyle w:val="Textoindependiente"/>
        <w:rPr>
          <w:rFonts w:ascii="Helvetica" w:hAnsi="Helvetica" w:cs="Helvetica"/>
          <w:noProof/>
          <w:szCs w:val="22"/>
          <w:lang w:eastAsia="es-MX"/>
        </w:rPr>
      </w:pPr>
    </w:p>
    <w:p w:rsidR="00101AB0" w:rsidRDefault="00101AB0" w:rsidP="00101AB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101AB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101AB0" w:rsidRPr="00432980" w:rsidRDefault="00101AB0" w:rsidP="00101AB0">
      <w:pPr>
        <w:pStyle w:val="Textoindependiente"/>
        <w:rPr>
          <w:rFonts w:ascii="Helvetica" w:hAnsi="Helvetica" w:cs="Helvetica"/>
          <w:noProof/>
          <w:szCs w:val="22"/>
          <w:lang w:eastAsia="es-MX"/>
        </w:rPr>
      </w:pPr>
    </w:p>
    <w:p w:rsidR="00101AB0" w:rsidRDefault="00101AB0" w:rsidP="00101AB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101AB0" w:rsidRPr="00432980" w:rsidRDefault="00101AB0" w:rsidP="00101AB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101AB0" w:rsidRPr="00432980" w:rsidRDefault="00101AB0" w:rsidP="00101AB0">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101AB0" w:rsidRPr="00432980" w:rsidRDefault="00101AB0" w:rsidP="00101AB0">
      <w:pPr>
        <w:pStyle w:val="Estilo"/>
        <w:rPr>
          <w:rFonts w:ascii="Helvetica" w:hAnsi="Helvetica" w:cs="Helvetica"/>
          <w:sz w:val="22"/>
        </w:rPr>
      </w:pPr>
    </w:p>
    <w:p w:rsidR="00101AB0" w:rsidRPr="00432980" w:rsidRDefault="00101AB0" w:rsidP="00101AB0">
      <w:pPr>
        <w:pStyle w:val="Estilo"/>
        <w:rPr>
          <w:rFonts w:ascii="Helvetica" w:hAnsi="Helvetica" w:cs="Helvetica"/>
          <w:sz w:val="22"/>
        </w:rPr>
      </w:pPr>
      <w:r w:rsidRPr="00432980">
        <w:rPr>
          <w:rFonts w:ascii="Helvetica" w:hAnsi="Helvetica" w:cs="Helvetica"/>
          <w:sz w:val="22"/>
        </w:rPr>
        <w:lastRenderedPageBreak/>
        <w:t>I. La seriedad de las ofertas o el cumplimiento de sus compromisos contractuales, mediante garantía equivalente al monto; que se fije para cada caso, la cual será cancelada o devuelta según sea el caso, una vez cumplidos los compromisos contraídos; y</w:t>
      </w:r>
    </w:p>
    <w:p w:rsidR="00101AB0" w:rsidRPr="00432980" w:rsidRDefault="00101AB0" w:rsidP="00101AB0">
      <w:pPr>
        <w:pStyle w:val="Estilo"/>
        <w:rPr>
          <w:rFonts w:ascii="Helvetica" w:hAnsi="Helvetica" w:cs="Helvetica"/>
          <w:sz w:val="22"/>
        </w:rPr>
      </w:pPr>
    </w:p>
    <w:p w:rsidR="00101AB0" w:rsidRPr="00432980" w:rsidRDefault="00101AB0" w:rsidP="00101AB0">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101AB0" w:rsidRPr="00432980" w:rsidRDefault="00101AB0" w:rsidP="00101AB0">
      <w:pPr>
        <w:pStyle w:val="Estilo"/>
        <w:rPr>
          <w:rFonts w:ascii="Helvetica" w:hAnsi="Helvetica" w:cs="Helvetica"/>
          <w:sz w:val="22"/>
        </w:rPr>
      </w:pPr>
    </w:p>
    <w:p w:rsidR="00101AB0" w:rsidRPr="00432980" w:rsidRDefault="00101AB0" w:rsidP="00101AB0">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101AB0" w:rsidRPr="00432980" w:rsidRDefault="00101AB0" w:rsidP="00101AB0">
      <w:pPr>
        <w:ind w:right="49"/>
        <w:jc w:val="both"/>
        <w:rPr>
          <w:rFonts w:ascii="Helvetica" w:hAnsi="Helvetica" w:cs="Helvetica"/>
          <w:sz w:val="22"/>
          <w:szCs w:val="22"/>
          <w:u w:val="single"/>
        </w:rPr>
      </w:pPr>
    </w:p>
    <w:p w:rsidR="00101AB0" w:rsidRPr="00432980" w:rsidRDefault="00101AB0" w:rsidP="00101AB0">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101AB0" w:rsidRPr="00432980" w:rsidRDefault="00101AB0" w:rsidP="00101AB0">
      <w:pPr>
        <w:ind w:right="49"/>
        <w:jc w:val="both"/>
        <w:rPr>
          <w:rFonts w:ascii="Helvetica" w:hAnsi="Helvetica" w:cs="Helvetica"/>
          <w:sz w:val="22"/>
          <w:szCs w:val="22"/>
        </w:rPr>
      </w:pPr>
    </w:p>
    <w:p w:rsidR="00101AB0" w:rsidRDefault="00101AB0" w:rsidP="00101AB0">
      <w:pPr>
        <w:pStyle w:val="Textoindependiente"/>
        <w:jc w:val="center"/>
        <w:rPr>
          <w:rFonts w:ascii="Helvetica" w:hAnsi="Helvetica" w:cs="Helvetica"/>
          <w:b/>
          <w:noProof/>
          <w:szCs w:val="22"/>
          <w:lang w:eastAsia="es-MX"/>
        </w:rPr>
      </w:pPr>
    </w:p>
    <w:p w:rsidR="00101AB0" w:rsidRPr="00432980" w:rsidRDefault="00101AB0" w:rsidP="00101AB0">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101AB0" w:rsidRPr="00432980" w:rsidRDefault="00101AB0" w:rsidP="00101AB0">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101AB0" w:rsidRPr="00432980" w:rsidRDefault="00101AB0" w:rsidP="00101AB0">
      <w:pPr>
        <w:jc w:val="both"/>
        <w:rPr>
          <w:rFonts w:ascii="Helvetica" w:hAnsi="Helvetica" w:cs="Helvetica"/>
          <w:b/>
          <w:sz w:val="22"/>
          <w:szCs w:val="22"/>
        </w:rPr>
      </w:pPr>
    </w:p>
    <w:p w:rsidR="00101AB0" w:rsidRPr="00432980" w:rsidRDefault="00101AB0" w:rsidP="00101AB0">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101AB0" w:rsidRPr="00432980" w:rsidRDefault="00101AB0" w:rsidP="00101AB0">
      <w:pPr>
        <w:jc w:val="both"/>
        <w:rPr>
          <w:rFonts w:ascii="Helvetica" w:hAnsi="Helvetica" w:cs="Helvetica"/>
          <w:sz w:val="22"/>
          <w:szCs w:val="22"/>
        </w:rPr>
      </w:pPr>
    </w:p>
    <w:p w:rsidR="00101AB0" w:rsidRPr="00432980" w:rsidRDefault="00101AB0" w:rsidP="00101AB0">
      <w:pPr>
        <w:jc w:val="center"/>
        <w:rPr>
          <w:rFonts w:ascii="Helvetica" w:hAnsi="Helvetica" w:cs="Helvetica"/>
          <w:b/>
          <w:sz w:val="22"/>
          <w:szCs w:val="22"/>
        </w:rPr>
      </w:pPr>
      <w:r w:rsidRPr="00432980">
        <w:rPr>
          <w:rFonts w:ascii="Helvetica" w:hAnsi="Helvetica" w:cs="Helvetica"/>
          <w:b/>
          <w:sz w:val="22"/>
          <w:szCs w:val="22"/>
        </w:rPr>
        <w:t>37. DEFECTOS Y VICIOS OCULTOS.</w:t>
      </w:r>
    </w:p>
    <w:p w:rsidR="00101AB0" w:rsidRPr="00432980" w:rsidRDefault="00101AB0" w:rsidP="00101AB0">
      <w:pPr>
        <w:pStyle w:val="Ttulo2"/>
        <w:rPr>
          <w:rFonts w:ascii="Helvetica" w:hAnsi="Helvetica" w:cs="Helvetica"/>
          <w:szCs w:val="22"/>
        </w:rPr>
      </w:pPr>
    </w:p>
    <w:p w:rsidR="00101AB0" w:rsidRPr="00432980" w:rsidRDefault="00101AB0" w:rsidP="00101AB0">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101AB0" w:rsidRPr="00432980" w:rsidRDefault="00101AB0" w:rsidP="00101AB0">
      <w:pPr>
        <w:pStyle w:val="Sangradetextonormal"/>
        <w:spacing w:after="0"/>
        <w:ind w:left="0"/>
        <w:rPr>
          <w:rFonts w:ascii="Helvetica" w:hAnsi="Helvetica" w:cs="Helvetica"/>
          <w:sz w:val="22"/>
          <w:szCs w:val="22"/>
          <w:lang w:val="es-MX"/>
        </w:rPr>
      </w:pPr>
    </w:p>
    <w:p w:rsidR="00101AB0" w:rsidRPr="00432980" w:rsidRDefault="00101AB0" w:rsidP="00101AB0">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101AB0" w:rsidRPr="00432980" w:rsidRDefault="00101AB0" w:rsidP="00101AB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101AB0" w:rsidRPr="00432980" w:rsidRDefault="00101AB0" w:rsidP="00101AB0">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pStyle w:val="Sangradetextonormal"/>
        <w:numPr>
          <w:ilvl w:val="0"/>
          <w:numId w:val="7"/>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101AB0" w:rsidRPr="00432980" w:rsidRDefault="00101AB0" w:rsidP="00101AB0">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101AB0" w:rsidRPr="00432980" w:rsidRDefault="00101AB0" w:rsidP="00101AB0">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101AB0" w:rsidRPr="00432980" w:rsidRDefault="00101AB0" w:rsidP="00101AB0">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101AB0" w:rsidRPr="00432980" w:rsidRDefault="00101AB0" w:rsidP="00101AB0">
      <w:pPr>
        <w:pStyle w:val="Textoindependiente"/>
        <w:rPr>
          <w:rFonts w:ascii="Helvetica" w:hAnsi="Helvetica" w:cs="Helvetica"/>
          <w:noProof/>
          <w:szCs w:val="22"/>
          <w:lang w:val="es-ES" w:eastAsia="es-MX"/>
        </w:rPr>
      </w:pPr>
    </w:p>
    <w:p w:rsidR="00101AB0" w:rsidRPr="00432980" w:rsidRDefault="00101AB0" w:rsidP="00101AB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101AB0" w:rsidRPr="00432980" w:rsidRDefault="00101AB0" w:rsidP="00101AB0">
      <w:pPr>
        <w:pStyle w:val="Textoindependiente"/>
        <w:rPr>
          <w:rFonts w:ascii="Helvetica" w:hAnsi="Helvetica" w:cs="Helvetica"/>
          <w:noProof/>
          <w:szCs w:val="22"/>
          <w:lang w:eastAsia="es-MX"/>
        </w:rPr>
      </w:pPr>
    </w:p>
    <w:p w:rsidR="00101AB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101AB0" w:rsidRDefault="00101AB0" w:rsidP="00101AB0">
      <w:pPr>
        <w:pStyle w:val="Textoindependiente"/>
        <w:jc w:val="center"/>
        <w:rPr>
          <w:rFonts w:ascii="Helvetica" w:hAnsi="Helvetica" w:cs="Helvetica"/>
          <w:b/>
          <w:noProof/>
          <w:szCs w:val="22"/>
          <w:lang w:eastAsia="es-MX"/>
        </w:rPr>
      </w:pPr>
    </w:p>
    <w:p w:rsidR="00101AB0" w:rsidRDefault="00101AB0" w:rsidP="00101AB0">
      <w:pPr>
        <w:pStyle w:val="Textoindependiente"/>
        <w:jc w:val="center"/>
        <w:rPr>
          <w:rFonts w:ascii="Helvetica" w:hAnsi="Helvetica" w:cs="Helvetica"/>
          <w:b/>
          <w:noProof/>
          <w:szCs w:val="22"/>
          <w:lang w:eastAsia="es-MX"/>
        </w:rPr>
      </w:pPr>
    </w:p>
    <w:p w:rsidR="00101AB0" w:rsidRDefault="00101AB0" w:rsidP="00101AB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101AB0" w:rsidRDefault="00101AB0" w:rsidP="00101AB0">
      <w:pPr>
        <w:pStyle w:val="Textoindependiente"/>
        <w:jc w:val="center"/>
        <w:rPr>
          <w:rFonts w:ascii="Helvetica" w:hAnsi="Helvetica" w:cs="Helvetica"/>
          <w:b/>
          <w:noProof/>
          <w:szCs w:val="22"/>
          <w:lang w:eastAsia="es-MX"/>
        </w:rPr>
      </w:pPr>
    </w:p>
    <w:p w:rsidR="00101AB0" w:rsidRPr="00432980" w:rsidRDefault="00101AB0" w:rsidP="00101AB0">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101AB0" w:rsidRPr="00432980" w:rsidRDefault="00101AB0" w:rsidP="00101AB0">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101AB0" w:rsidRPr="00432980" w:rsidTr="00C1359B">
        <w:trPr>
          <w:trHeight w:val="285"/>
          <w:jc w:val="center"/>
        </w:trPr>
        <w:tc>
          <w:tcPr>
            <w:tcW w:w="1574" w:type="pct"/>
          </w:tcPr>
          <w:p w:rsidR="00101AB0" w:rsidRPr="00432980" w:rsidRDefault="00101AB0" w:rsidP="00C1359B">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101AB0" w:rsidRPr="00432980" w:rsidRDefault="00101AB0" w:rsidP="00C1359B">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101AB0" w:rsidRPr="00432980" w:rsidTr="00C1359B">
        <w:trPr>
          <w:trHeight w:val="290"/>
          <w:jc w:val="center"/>
        </w:trPr>
        <w:tc>
          <w:tcPr>
            <w:tcW w:w="1574" w:type="pct"/>
          </w:tcPr>
          <w:p w:rsidR="00101AB0" w:rsidRPr="00432980" w:rsidRDefault="00101AB0" w:rsidP="00C1359B">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101AB0" w:rsidRPr="00432980" w:rsidRDefault="00101AB0" w:rsidP="00C1359B">
            <w:pPr>
              <w:jc w:val="center"/>
              <w:rPr>
                <w:rFonts w:ascii="Helvetica" w:hAnsi="Helvetica" w:cs="Helvetica"/>
                <w:sz w:val="22"/>
                <w:szCs w:val="22"/>
              </w:rPr>
            </w:pPr>
            <w:r w:rsidRPr="00432980">
              <w:rPr>
                <w:rFonts w:ascii="Helvetica" w:hAnsi="Helvetica" w:cs="Helvetica"/>
                <w:sz w:val="22"/>
                <w:szCs w:val="22"/>
              </w:rPr>
              <w:t>3% tres por ciento</w:t>
            </w:r>
          </w:p>
        </w:tc>
      </w:tr>
      <w:tr w:rsidR="00101AB0" w:rsidRPr="00432980" w:rsidTr="00C1359B">
        <w:trPr>
          <w:trHeight w:val="256"/>
          <w:jc w:val="center"/>
        </w:trPr>
        <w:tc>
          <w:tcPr>
            <w:tcW w:w="1574" w:type="pct"/>
          </w:tcPr>
          <w:p w:rsidR="00101AB0" w:rsidRPr="00432980" w:rsidRDefault="00101AB0" w:rsidP="00C1359B">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101AB0" w:rsidRPr="00432980" w:rsidRDefault="00101AB0" w:rsidP="00C1359B">
            <w:pPr>
              <w:jc w:val="center"/>
              <w:rPr>
                <w:rFonts w:ascii="Helvetica" w:hAnsi="Helvetica" w:cs="Helvetica"/>
                <w:sz w:val="22"/>
                <w:szCs w:val="22"/>
              </w:rPr>
            </w:pPr>
            <w:r w:rsidRPr="00432980">
              <w:rPr>
                <w:rFonts w:ascii="Helvetica" w:hAnsi="Helvetica" w:cs="Helvetica"/>
                <w:sz w:val="22"/>
                <w:szCs w:val="22"/>
              </w:rPr>
              <w:t>6% seis por ciento</w:t>
            </w:r>
          </w:p>
        </w:tc>
      </w:tr>
      <w:tr w:rsidR="00101AB0" w:rsidRPr="00432980" w:rsidTr="00C1359B">
        <w:trPr>
          <w:trHeight w:val="217"/>
          <w:jc w:val="center"/>
        </w:trPr>
        <w:tc>
          <w:tcPr>
            <w:tcW w:w="1574" w:type="pct"/>
          </w:tcPr>
          <w:p w:rsidR="00101AB0" w:rsidRPr="00432980" w:rsidRDefault="00101AB0" w:rsidP="00C1359B">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101AB0" w:rsidRPr="00432980" w:rsidRDefault="00101AB0" w:rsidP="00C1359B">
            <w:pPr>
              <w:jc w:val="center"/>
              <w:rPr>
                <w:rFonts w:ascii="Helvetica" w:hAnsi="Helvetica" w:cs="Helvetica"/>
                <w:sz w:val="22"/>
                <w:szCs w:val="22"/>
              </w:rPr>
            </w:pPr>
            <w:r w:rsidRPr="00432980">
              <w:rPr>
                <w:rFonts w:ascii="Helvetica" w:hAnsi="Helvetica" w:cs="Helvetica"/>
                <w:sz w:val="22"/>
                <w:szCs w:val="22"/>
              </w:rPr>
              <w:t>10% diez por ciento</w:t>
            </w:r>
          </w:p>
        </w:tc>
      </w:tr>
      <w:tr w:rsidR="00101AB0" w:rsidRPr="00432980" w:rsidTr="00C1359B">
        <w:trPr>
          <w:trHeight w:val="320"/>
          <w:jc w:val="center"/>
        </w:trPr>
        <w:tc>
          <w:tcPr>
            <w:tcW w:w="1574" w:type="pct"/>
          </w:tcPr>
          <w:p w:rsidR="00101AB0" w:rsidRPr="00432980" w:rsidRDefault="00101AB0" w:rsidP="00C1359B">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101AB0" w:rsidRPr="00432980" w:rsidRDefault="00101AB0" w:rsidP="00C1359B">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101AB0" w:rsidRPr="00432980" w:rsidRDefault="00101AB0" w:rsidP="00101AB0">
      <w:pPr>
        <w:jc w:val="both"/>
        <w:rPr>
          <w:rFonts w:ascii="Helvetica" w:hAnsi="Helvetica" w:cs="Helvetica"/>
          <w:sz w:val="22"/>
          <w:szCs w:val="22"/>
        </w:rPr>
      </w:pPr>
    </w:p>
    <w:p w:rsidR="00101AB0" w:rsidRPr="00432980" w:rsidRDefault="00101AB0" w:rsidP="00101AB0">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101AB0" w:rsidRPr="00432980" w:rsidRDefault="00101AB0" w:rsidP="00101AB0">
      <w:pPr>
        <w:jc w:val="both"/>
        <w:rPr>
          <w:rFonts w:ascii="Helvetica" w:hAnsi="Helvetica" w:cs="Helvetica"/>
          <w:iCs/>
          <w:sz w:val="22"/>
          <w:szCs w:val="22"/>
        </w:rPr>
      </w:pPr>
    </w:p>
    <w:p w:rsidR="00101AB0" w:rsidRPr="00432980" w:rsidRDefault="00101AB0" w:rsidP="00101AB0">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101AB0" w:rsidRPr="00432980" w:rsidRDefault="00101AB0" w:rsidP="00101AB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101AB0" w:rsidRPr="00432980" w:rsidRDefault="00101AB0" w:rsidP="00101AB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lastRenderedPageBreak/>
        <w:t>44. RELACIONES LABORALES.</w:t>
      </w: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101AB0" w:rsidRDefault="00101AB0" w:rsidP="00101AB0">
      <w:pPr>
        <w:pStyle w:val="Textoindependiente"/>
        <w:rPr>
          <w:rFonts w:ascii="Helvetica" w:hAnsi="Helvetica" w:cs="Helvetica"/>
          <w:noProof/>
          <w:szCs w:val="22"/>
          <w:lang w:eastAsia="es-MX"/>
        </w:rPr>
      </w:pPr>
    </w:p>
    <w:p w:rsidR="00101AB0" w:rsidRDefault="00101AB0" w:rsidP="00101AB0">
      <w:pPr>
        <w:pStyle w:val="Textoindependiente"/>
        <w:rPr>
          <w:rFonts w:ascii="Helvetica" w:hAnsi="Helvetica" w:cs="Helvetica"/>
          <w:noProof/>
          <w:szCs w:val="22"/>
          <w:lang w:eastAsia="es-MX"/>
        </w:rPr>
      </w:pPr>
    </w:p>
    <w:p w:rsidR="00101AB0" w:rsidRDefault="00101AB0" w:rsidP="00101AB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101AB0" w:rsidRDefault="00101AB0" w:rsidP="00101AB0">
      <w:pPr>
        <w:pStyle w:val="Textoindependiente"/>
        <w:rPr>
          <w:rFonts w:ascii="Helvetica" w:hAnsi="Helvetica" w:cs="Helvetica"/>
          <w:noProof/>
          <w:szCs w:val="22"/>
          <w:lang w:eastAsia="es-MX"/>
        </w:rPr>
      </w:pPr>
    </w:p>
    <w:p w:rsidR="00101AB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101AB0" w:rsidRPr="00432980" w:rsidRDefault="00101AB0" w:rsidP="00101AB0">
      <w:pPr>
        <w:pStyle w:val="Textoindependiente"/>
        <w:rPr>
          <w:rFonts w:ascii="Helvetica" w:hAnsi="Helvetica" w:cs="Helvetica"/>
          <w:noProof/>
          <w:szCs w:val="22"/>
          <w:lang w:val="es-ES_tradnl" w:eastAsia="es-MX"/>
        </w:rPr>
      </w:pPr>
    </w:p>
    <w:p w:rsidR="00101AB0" w:rsidRPr="00432980" w:rsidRDefault="00101AB0" w:rsidP="00101AB0">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101AB0" w:rsidRPr="00432980" w:rsidRDefault="00101AB0" w:rsidP="00101AB0">
      <w:pPr>
        <w:pStyle w:val="Textoindependiente"/>
        <w:rPr>
          <w:rFonts w:ascii="Helvetica" w:hAnsi="Helvetica" w:cs="Helvetica"/>
          <w:noProof/>
          <w:szCs w:val="22"/>
          <w:lang w:val="es-ES" w:eastAsia="es-MX"/>
        </w:rPr>
      </w:pPr>
    </w:p>
    <w:p w:rsidR="00101AB0" w:rsidRPr="00432980" w:rsidRDefault="00101AB0" w:rsidP="00101AB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w:t>
      </w:r>
      <w:r w:rsidRPr="00432980">
        <w:rPr>
          <w:rFonts w:ascii="Helvetica" w:hAnsi="Helvetica" w:cs="Helvetica"/>
          <w:noProof/>
          <w:szCs w:val="22"/>
          <w:lang w:eastAsia="es-MX"/>
        </w:rPr>
        <w:lastRenderedPageBreak/>
        <w:t>estricto cumplimiento en cuanto a calidad, volúmenes y tiempos de respuesta solicitados, La Convocante levantará acta circunstanciada donde señale el resultado de la visita la cual deberá estar firmada por los asistentes a la misma.</w:t>
      </w: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101AB0" w:rsidRPr="00432980" w:rsidRDefault="00101AB0" w:rsidP="00101AB0">
      <w:pPr>
        <w:pStyle w:val="Textoindependiente"/>
        <w:rPr>
          <w:rFonts w:ascii="Helvetica" w:hAnsi="Helvetica" w:cs="Helvetica"/>
          <w:b/>
          <w:noProof/>
          <w:szCs w:val="22"/>
          <w:u w:val="single"/>
          <w:lang w:eastAsia="es-MX"/>
        </w:rPr>
      </w:pPr>
    </w:p>
    <w:p w:rsidR="00101AB0" w:rsidRDefault="00101AB0" w:rsidP="00101AB0">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101AB0" w:rsidRDefault="00101AB0" w:rsidP="00101AB0">
      <w:pPr>
        <w:pStyle w:val="Textoindependiente"/>
        <w:rPr>
          <w:rFonts w:ascii="Helvetica" w:hAnsi="Helvetica" w:cs="Helvetica"/>
          <w:noProof/>
          <w:szCs w:val="22"/>
          <w:lang w:eastAsia="es-MX"/>
        </w:rPr>
      </w:pPr>
    </w:p>
    <w:p w:rsidR="00101AB0" w:rsidRDefault="00101AB0" w:rsidP="00101AB0">
      <w:pPr>
        <w:pStyle w:val="Textoindependiente"/>
        <w:rPr>
          <w:rFonts w:ascii="Helvetica" w:hAnsi="Helvetica" w:cs="Helvetica"/>
          <w:noProof/>
          <w:szCs w:val="22"/>
          <w:lang w:eastAsia="es-MX"/>
        </w:rPr>
      </w:pPr>
    </w:p>
    <w:p w:rsidR="00101AB0" w:rsidRDefault="00101AB0" w:rsidP="00101AB0">
      <w:pPr>
        <w:pStyle w:val="Textoindependiente"/>
        <w:rPr>
          <w:rFonts w:ascii="Helvetica" w:hAnsi="Helvetica" w:cs="Helvetica"/>
          <w:noProof/>
          <w:szCs w:val="22"/>
          <w:lang w:eastAsia="es-MX"/>
        </w:rPr>
      </w:pPr>
    </w:p>
    <w:p w:rsidR="00101AB0" w:rsidRDefault="00101AB0" w:rsidP="00101AB0">
      <w:pPr>
        <w:pStyle w:val="Textoindependiente"/>
        <w:rPr>
          <w:rFonts w:ascii="Helvetica" w:hAnsi="Helvetica" w:cs="Helvetica"/>
          <w:noProof/>
          <w:szCs w:val="22"/>
          <w:lang w:eastAsia="es-MX"/>
        </w:rPr>
      </w:pPr>
    </w:p>
    <w:p w:rsidR="00101AB0" w:rsidRDefault="00101AB0" w:rsidP="00101AB0">
      <w:pPr>
        <w:pStyle w:val="Textoindependiente"/>
        <w:rPr>
          <w:rFonts w:ascii="Helvetica" w:hAnsi="Helvetica" w:cs="Helvetica"/>
          <w:noProof/>
          <w:szCs w:val="22"/>
          <w:lang w:eastAsia="es-MX"/>
        </w:rPr>
      </w:pPr>
    </w:p>
    <w:p w:rsidR="00101AB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101AB0" w:rsidRPr="00432980" w:rsidTr="00C1359B">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101AB0" w:rsidRPr="00432980" w:rsidRDefault="00101AB0" w:rsidP="00C1359B">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101AB0" w:rsidRPr="00432980" w:rsidTr="00C1359B">
        <w:tc>
          <w:tcPr>
            <w:tcW w:w="584" w:type="pct"/>
            <w:tcBorders>
              <w:top w:val="single" w:sz="4" w:space="0" w:color="000000"/>
              <w:left w:val="single" w:sz="4" w:space="0" w:color="000000"/>
              <w:bottom w:val="single" w:sz="4" w:space="0" w:color="000000"/>
              <w:right w:val="single" w:sz="4" w:space="0" w:color="000000"/>
            </w:tcBorders>
            <w:vAlign w:val="center"/>
            <w:hideMark/>
          </w:tcPr>
          <w:p w:rsidR="00101AB0" w:rsidRPr="00432980" w:rsidRDefault="00101AB0" w:rsidP="00C1359B">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101AB0" w:rsidRPr="00432980" w:rsidRDefault="00101AB0" w:rsidP="00C1359B">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101AB0" w:rsidRPr="00432980" w:rsidRDefault="00101AB0" w:rsidP="00C1359B">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101AB0" w:rsidRPr="00432980" w:rsidRDefault="00101AB0" w:rsidP="00C1359B">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101AB0" w:rsidRPr="00432980" w:rsidRDefault="00101AB0" w:rsidP="00C1359B">
            <w:pPr>
              <w:rPr>
                <w:rFonts w:ascii="Helvetica" w:hAnsi="Helvetica" w:cs="Helvetica"/>
                <w:sz w:val="22"/>
                <w:szCs w:val="22"/>
              </w:rPr>
            </w:pPr>
            <w:r w:rsidRPr="00432980">
              <w:rPr>
                <w:rFonts w:ascii="Helvetica" w:hAnsi="Helvetica" w:cs="Helvetica"/>
                <w:sz w:val="22"/>
                <w:szCs w:val="22"/>
              </w:rPr>
              <w:t>Tope Máximo Combinado*</w:t>
            </w:r>
          </w:p>
        </w:tc>
      </w:tr>
      <w:tr w:rsidR="00101AB0" w:rsidRPr="00432980" w:rsidTr="00C1359B">
        <w:tc>
          <w:tcPr>
            <w:tcW w:w="584" w:type="pct"/>
            <w:tcBorders>
              <w:top w:val="single" w:sz="4" w:space="0" w:color="000000"/>
              <w:left w:val="single" w:sz="4" w:space="0" w:color="000000"/>
              <w:bottom w:val="single" w:sz="4" w:space="0" w:color="000000"/>
              <w:right w:val="single" w:sz="4" w:space="0" w:color="000000"/>
            </w:tcBorders>
            <w:vAlign w:val="center"/>
            <w:hideMark/>
          </w:tcPr>
          <w:p w:rsidR="00101AB0" w:rsidRPr="00432980" w:rsidRDefault="00101AB0" w:rsidP="00C1359B">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101AB0" w:rsidRPr="00432980" w:rsidRDefault="00101AB0" w:rsidP="00C1359B">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101AB0" w:rsidRPr="00432980" w:rsidRDefault="00101AB0" w:rsidP="00C1359B">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101AB0" w:rsidRPr="00432980" w:rsidRDefault="00101AB0" w:rsidP="00C1359B">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101AB0" w:rsidRPr="00432980" w:rsidRDefault="00101AB0" w:rsidP="00C1359B">
            <w:pPr>
              <w:jc w:val="center"/>
              <w:rPr>
                <w:rFonts w:ascii="Helvetica" w:hAnsi="Helvetica" w:cs="Helvetica"/>
                <w:sz w:val="22"/>
                <w:szCs w:val="22"/>
              </w:rPr>
            </w:pPr>
            <w:r w:rsidRPr="00432980">
              <w:rPr>
                <w:rFonts w:ascii="Helvetica" w:hAnsi="Helvetica" w:cs="Helvetica"/>
                <w:sz w:val="22"/>
                <w:szCs w:val="22"/>
              </w:rPr>
              <w:t>4.6</w:t>
            </w:r>
          </w:p>
        </w:tc>
      </w:tr>
      <w:tr w:rsidR="00101AB0" w:rsidRPr="00432980" w:rsidTr="00C1359B">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101AB0" w:rsidRPr="00432980" w:rsidRDefault="00101AB0" w:rsidP="00C1359B">
            <w:pPr>
              <w:jc w:val="both"/>
              <w:rPr>
                <w:rFonts w:ascii="Helvetica" w:hAnsi="Helvetica" w:cs="Helvetica"/>
                <w:b/>
                <w:sz w:val="22"/>
                <w:szCs w:val="22"/>
              </w:rPr>
            </w:pPr>
          </w:p>
        </w:tc>
      </w:tr>
      <w:tr w:rsidR="00101AB0" w:rsidRPr="00432980" w:rsidTr="00C1359B">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101AB0" w:rsidRPr="00432980" w:rsidRDefault="00101AB0" w:rsidP="00C1359B">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101AB0" w:rsidRPr="00432980" w:rsidRDefault="00101AB0" w:rsidP="00C1359B">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101AB0" w:rsidRPr="00432980" w:rsidRDefault="00101AB0" w:rsidP="00C1359B">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101AB0" w:rsidRPr="00432980" w:rsidRDefault="00101AB0" w:rsidP="00C1359B">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101AB0" w:rsidRPr="00432980" w:rsidRDefault="00101AB0" w:rsidP="00C1359B">
            <w:pPr>
              <w:jc w:val="center"/>
              <w:rPr>
                <w:rFonts w:ascii="Helvetica" w:hAnsi="Helvetica" w:cs="Helvetica"/>
                <w:sz w:val="22"/>
                <w:szCs w:val="22"/>
              </w:rPr>
            </w:pPr>
            <w:r w:rsidRPr="00432980">
              <w:rPr>
                <w:rFonts w:ascii="Helvetica" w:hAnsi="Helvetica" w:cs="Helvetica"/>
                <w:sz w:val="22"/>
                <w:szCs w:val="22"/>
              </w:rPr>
              <w:t>93</w:t>
            </w:r>
          </w:p>
        </w:tc>
      </w:tr>
      <w:tr w:rsidR="00101AB0" w:rsidRPr="00432980" w:rsidTr="00C1359B">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101AB0" w:rsidRPr="00432980" w:rsidRDefault="00101AB0" w:rsidP="00C1359B">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101AB0" w:rsidRPr="00432980" w:rsidRDefault="00101AB0" w:rsidP="00C1359B">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101AB0" w:rsidRPr="00432980" w:rsidRDefault="00101AB0" w:rsidP="00C1359B">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101AB0" w:rsidRPr="00432980" w:rsidRDefault="00101AB0" w:rsidP="00C1359B">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101AB0" w:rsidRPr="00432980" w:rsidRDefault="00101AB0" w:rsidP="00C1359B">
            <w:pPr>
              <w:jc w:val="center"/>
              <w:rPr>
                <w:rFonts w:ascii="Helvetica" w:hAnsi="Helvetica" w:cs="Helvetica"/>
                <w:sz w:val="22"/>
                <w:szCs w:val="22"/>
              </w:rPr>
            </w:pPr>
            <w:r w:rsidRPr="00432980">
              <w:rPr>
                <w:rFonts w:ascii="Helvetica" w:hAnsi="Helvetica" w:cs="Helvetica"/>
                <w:sz w:val="22"/>
                <w:szCs w:val="22"/>
              </w:rPr>
              <w:t>95</w:t>
            </w:r>
          </w:p>
        </w:tc>
      </w:tr>
      <w:tr w:rsidR="00101AB0" w:rsidRPr="00432980" w:rsidTr="00C1359B">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101AB0" w:rsidRPr="00432980" w:rsidRDefault="00101AB0" w:rsidP="00C1359B">
            <w:pPr>
              <w:jc w:val="both"/>
              <w:rPr>
                <w:rFonts w:ascii="Helvetica" w:hAnsi="Helvetica" w:cs="Helvetica"/>
                <w:b/>
                <w:sz w:val="22"/>
                <w:szCs w:val="22"/>
              </w:rPr>
            </w:pPr>
          </w:p>
        </w:tc>
      </w:tr>
      <w:tr w:rsidR="00101AB0" w:rsidRPr="00432980" w:rsidTr="00C1359B">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101AB0" w:rsidRPr="00432980" w:rsidRDefault="00101AB0" w:rsidP="00C1359B">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101AB0" w:rsidRPr="00432980" w:rsidRDefault="00101AB0" w:rsidP="00C1359B">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101AB0" w:rsidRPr="00432980" w:rsidRDefault="00101AB0" w:rsidP="00C1359B">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101AB0" w:rsidRPr="00432980" w:rsidRDefault="00101AB0" w:rsidP="00C1359B">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101AB0" w:rsidRPr="00432980" w:rsidRDefault="00101AB0" w:rsidP="00C1359B">
            <w:pPr>
              <w:jc w:val="center"/>
              <w:rPr>
                <w:rFonts w:ascii="Helvetica" w:hAnsi="Helvetica" w:cs="Helvetica"/>
                <w:sz w:val="22"/>
                <w:szCs w:val="22"/>
              </w:rPr>
            </w:pPr>
            <w:r w:rsidRPr="00432980">
              <w:rPr>
                <w:rFonts w:ascii="Helvetica" w:hAnsi="Helvetica" w:cs="Helvetica"/>
                <w:sz w:val="22"/>
                <w:szCs w:val="22"/>
              </w:rPr>
              <w:t>235</w:t>
            </w:r>
          </w:p>
        </w:tc>
      </w:tr>
      <w:tr w:rsidR="00101AB0" w:rsidRPr="00432980" w:rsidTr="00C1359B">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101AB0" w:rsidRPr="00432980" w:rsidRDefault="00101AB0" w:rsidP="00C1359B">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101AB0" w:rsidRPr="00432980" w:rsidRDefault="00101AB0" w:rsidP="00C1359B">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101AB0" w:rsidRPr="00432980" w:rsidRDefault="00101AB0" w:rsidP="00C1359B">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101AB0" w:rsidRPr="00432980" w:rsidRDefault="00101AB0" w:rsidP="00C1359B">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101AB0" w:rsidRPr="00432980" w:rsidRDefault="00101AB0" w:rsidP="00C1359B">
            <w:pPr>
              <w:rPr>
                <w:rFonts w:ascii="Helvetica" w:hAnsi="Helvetica" w:cs="Helvetica"/>
                <w:sz w:val="22"/>
                <w:szCs w:val="22"/>
              </w:rPr>
            </w:pPr>
          </w:p>
        </w:tc>
      </w:tr>
      <w:tr w:rsidR="00101AB0" w:rsidRPr="00432980" w:rsidTr="00C1359B">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101AB0" w:rsidRPr="00432980" w:rsidRDefault="00101AB0" w:rsidP="00C1359B">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101AB0" w:rsidRPr="00432980" w:rsidRDefault="00101AB0" w:rsidP="00C1359B">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101AB0" w:rsidRPr="00432980" w:rsidRDefault="00101AB0" w:rsidP="00C1359B">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101AB0" w:rsidRPr="00432980" w:rsidRDefault="00101AB0" w:rsidP="00C1359B">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101AB0" w:rsidRPr="00432980" w:rsidRDefault="00101AB0" w:rsidP="00C1359B">
            <w:pPr>
              <w:jc w:val="center"/>
              <w:rPr>
                <w:rFonts w:ascii="Helvetica" w:hAnsi="Helvetica" w:cs="Helvetica"/>
                <w:sz w:val="22"/>
                <w:szCs w:val="22"/>
              </w:rPr>
            </w:pPr>
            <w:r w:rsidRPr="00432980">
              <w:rPr>
                <w:rFonts w:ascii="Helvetica" w:hAnsi="Helvetica" w:cs="Helvetica"/>
                <w:sz w:val="22"/>
                <w:szCs w:val="22"/>
              </w:rPr>
              <w:t>250</w:t>
            </w:r>
          </w:p>
        </w:tc>
      </w:tr>
      <w:tr w:rsidR="00101AB0" w:rsidRPr="00432980" w:rsidTr="00C1359B">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101AB0" w:rsidRPr="00432980" w:rsidRDefault="00101AB0" w:rsidP="00C1359B">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101AB0" w:rsidRPr="00432980" w:rsidRDefault="00101AB0" w:rsidP="00101AB0">
      <w:pPr>
        <w:pStyle w:val="Textoindependiente"/>
        <w:rPr>
          <w:rFonts w:ascii="Helvetica" w:hAnsi="Helvetica" w:cs="Helvetica"/>
          <w:noProof/>
          <w:szCs w:val="22"/>
          <w:lang w:val="es-ES" w:eastAsia="es-MX"/>
        </w:rPr>
      </w:pP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101AB0" w:rsidRPr="00432980" w:rsidRDefault="00101AB0" w:rsidP="00101AB0">
      <w:pPr>
        <w:pStyle w:val="Textoindependiente"/>
        <w:rPr>
          <w:rFonts w:ascii="Helvetica" w:hAnsi="Helvetica" w:cs="Helvetica"/>
          <w:noProof/>
          <w:szCs w:val="22"/>
          <w:lang w:eastAsia="es-MX"/>
        </w:rPr>
      </w:pPr>
    </w:p>
    <w:p w:rsidR="00101AB0" w:rsidRPr="00432980" w:rsidRDefault="00101AB0" w:rsidP="00101AB0">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101AB0" w:rsidRDefault="00101AB0" w:rsidP="00101AB0">
      <w:pPr>
        <w:jc w:val="center"/>
        <w:rPr>
          <w:rFonts w:ascii="Helvetica" w:hAnsi="Helvetica" w:cs="Helvetica"/>
          <w:b/>
          <w:noProof/>
          <w:sz w:val="22"/>
          <w:szCs w:val="22"/>
          <w:lang w:eastAsia="es-MX"/>
        </w:rPr>
      </w:pPr>
      <w:bookmarkStart w:id="7" w:name="_Hlk42261790"/>
    </w:p>
    <w:p w:rsidR="00101AB0" w:rsidRPr="00432980" w:rsidRDefault="00101AB0" w:rsidP="00101AB0">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101AB0" w:rsidRPr="00432980" w:rsidRDefault="00101AB0" w:rsidP="00101AB0">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101AB0" w:rsidRPr="00432980" w:rsidRDefault="00101AB0" w:rsidP="00101AB0">
      <w:pPr>
        <w:jc w:val="both"/>
        <w:rPr>
          <w:rFonts w:ascii="Helvetica" w:hAnsi="Helvetica" w:cs="Helvetica"/>
          <w:sz w:val="22"/>
          <w:szCs w:val="22"/>
        </w:rPr>
      </w:pPr>
    </w:p>
    <w:p w:rsidR="00101AB0" w:rsidRPr="00432980" w:rsidRDefault="00101AB0" w:rsidP="00101AB0">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101AB0" w:rsidRPr="00432980" w:rsidRDefault="00101AB0" w:rsidP="00101AB0">
      <w:pPr>
        <w:jc w:val="both"/>
        <w:rPr>
          <w:rFonts w:ascii="Helvetica" w:hAnsi="Helvetica" w:cs="Helvetica"/>
          <w:sz w:val="22"/>
          <w:szCs w:val="22"/>
        </w:rPr>
      </w:pPr>
    </w:p>
    <w:p w:rsidR="00101AB0" w:rsidRPr="00432980" w:rsidRDefault="00101AB0" w:rsidP="00101AB0">
      <w:pPr>
        <w:pStyle w:val="Prrafodelista"/>
        <w:numPr>
          <w:ilvl w:val="0"/>
          <w:numId w:val="26"/>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20</w:t>
      </w:r>
      <w:r w:rsidRPr="00883A0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noviembre</w:t>
      </w:r>
      <w:r w:rsidRPr="00432980">
        <w:rPr>
          <w:rFonts w:ascii="Helvetica" w:hAnsi="Helvetica" w:cs="Helvetica"/>
          <w:noProof/>
          <w:sz w:val="22"/>
          <w:szCs w:val="22"/>
          <w:lang w:eastAsia="es-MX"/>
        </w:rPr>
        <w:t xml:space="preserve"> del año 2020.</w:t>
      </w:r>
    </w:p>
    <w:p w:rsidR="00101AB0" w:rsidRPr="00432980" w:rsidRDefault="00101AB0" w:rsidP="00101AB0">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sidRPr="00432980">
        <w:rPr>
          <w:rFonts w:ascii="Helvetica" w:hAnsi="Helvetica" w:cs="Helvetica"/>
          <w:sz w:val="22"/>
          <w:szCs w:val="22"/>
        </w:rPr>
        <w:t xml:space="preserve"> </w:t>
      </w:r>
      <w:r>
        <w:rPr>
          <w:rFonts w:ascii="Helvetica" w:hAnsi="Helvetica" w:cs="Helvetica"/>
          <w:sz w:val="22"/>
          <w:szCs w:val="22"/>
        </w:rPr>
        <w:t>LOCAL</w:t>
      </w:r>
    </w:p>
    <w:p w:rsidR="00101AB0" w:rsidRPr="00432980" w:rsidRDefault="00101AB0" w:rsidP="00101AB0">
      <w:pPr>
        <w:pStyle w:val="Prrafodelista"/>
        <w:numPr>
          <w:ilvl w:val="0"/>
          <w:numId w:val="26"/>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101AB0" w:rsidRPr="005E5056" w:rsidRDefault="00101AB0" w:rsidP="00101AB0">
      <w:pPr>
        <w:pStyle w:val="Prrafodelista"/>
        <w:numPr>
          <w:ilvl w:val="0"/>
          <w:numId w:val="26"/>
        </w:numPr>
        <w:jc w:val="both"/>
        <w:rPr>
          <w:rFonts w:ascii="Helvetica" w:hAnsi="Helvetica" w:cs="Helvetica"/>
          <w:b/>
          <w:noProof/>
          <w:sz w:val="22"/>
          <w:szCs w:val="22"/>
          <w:lang w:eastAsia="es-MX"/>
        </w:rPr>
      </w:pPr>
      <w:bookmarkStart w:id="12" w:name="_Hlk8203100"/>
      <w:bookmarkStart w:id="13" w:name="_Hlk8203000"/>
      <w:r w:rsidRPr="005E5056">
        <w:rPr>
          <w:rFonts w:ascii="Helvetica" w:hAnsi="Helvetica" w:cs="Helvetica"/>
          <w:b/>
          <w:sz w:val="22"/>
          <w:szCs w:val="22"/>
          <w:u w:val="single"/>
        </w:rPr>
        <w:t>“NÚMERO DE LICITACIÓN”</w:t>
      </w:r>
      <w:bookmarkEnd w:id="12"/>
      <w:r w:rsidRPr="005E5056">
        <w:rPr>
          <w:rFonts w:ascii="Helvetica" w:hAnsi="Helvetica" w:cs="Helvetica"/>
          <w:b/>
          <w:sz w:val="22"/>
          <w:szCs w:val="22"/>
          <w:u w:val="single"/>
        </w:rPr>
        <w:t>.-</w:t>
      </w:r>
      <w:r w:rsidRPr="005E5056">
        <w:rPr>
          <w:rFonts w:ascii="Helvetica" w:hAnsi="Helvetica" w:cs="Helvetica"/>
          <w:sz w:val="22"/>
          <w:szCs w:val="22"/>
        </w:rPr>
        <w:t xml:space="preserve"> </w:t>
      </w:r>
      <w:bookmarkStart w:id="14" w:name="_Hlk8203138"/>
      <w:bookmarkEnd w:id="13"/>
      <w:r w:rsidRPr="00101AB0">
        <w:rPr>
          <w:rFonts w:ascii="Helvetica" w:hAnsi="Helvetica" w:cs="Helvetica"/>
          <w:sz w:val="22"/>
          <w:szCs w:val="22"/>
        </w:rPr>
        <w:t>LPLSC/37/108539/2020</w:t>
      </w:r>
    </w:p>
    <w:p w:rsidR="00101AB0" w:rsidRPr="005E5056" w:rsidRDefault="00101AB0" w:rsidP="00101AB0">
      <w:pPr>
        <w:pStyle w:val="Prrafodelista"/>
        <w:numPr>
          <w:ilvl w:val="0"/>
          <w:numId w:val="26"/>
        </w:numPr>
        <w:jc w:val="both"/>
        <w:rPr>
          <w:rFonts w:ascii="Helvetica" w:hAnsi="Helvetica" w:cs="Helvetica"/>
          <w:b/>
          <w:noProof/>
          <w:sz w:val="22"/>
          <w:szCs w:val="22"/>
          <w:lang w:eastAsia="es-MX"/>
        </w:rPr>
      </w:pPr>
      <w:r w:rsidRPr="005E5056">
        <w:rPr>
          <w:rFonts w:ascii="Helvetica" w:hAnsi="Helvetica" w:cs="Helvetica"/>
          <w:b/>
          <w:noProof/>
          <w:sz w:val="22"/>
          <w:szCs w:val="22"/>
          <w:u w:val="single"/>
          <w:lang w:eastAsia="es-MX"/>
        </w:rPr>
        <w:t>“BIEN Y/O SERVICIO A ADQUIRIR</w:t>
      </w:r>
      <w:r w:rsidRPr="005E5056">
        <w:rPr>
          <w:rFonts w:ascii="Helvetica" w:hAnsi="Helvetica" w:cs="Helvetica"/>
          <w:noProof/>
          <w:sz w:val="22"/>
          <w:szCs w:val="22"/>
          <w:u w:val="single"/>
          <w:lang w:eastAsia="es-MX"/>
        </w:rPr>
        <w:t>”</w:t>
      </w:r>
      <w:bookmarkEnd w:id="14"/>
      <w:r w:rsidRPr="005E5056">
        <w:rPr>
          <w:rFonts w:ascii="Helvetica" w:hAnsi="Helvetica" w:cs="Helvetica"/>
          <w:noProof/>
          <w:sz w:val="22"/>
          <w:szCs w:val="22"/>
          <w:u w:val="single"/>
          <w:lang w:eastAsia="es-MX"/>
        </w:rPr>
        <w:t>.-</w:t>
      </w:r>
      <w:r w:rsidRPr="005E5056">
        <w:rPr>
          <w:rFonts w:ascii="Helvetica" w:hAnsi="Helvetica" w:cs="Helvetica"/>
          <w:noProof/>
          <w:sz w:val="22"/>
          <w:szCs w:val="22"/>
          <w:lang w:eastAsia="es-MX"/>
        </w:rPr>
        <w:t xml:space="preserve"> </w:t>
      </w:r>
      <w:r w:rsidRPr="00101AB0">
        <w:rPr>
          <w:rFonts w:ascii="Helvetica" w:hAnsi="Helvetica" w:cs="Helvetica"/>
          <w:noProof/>
          <w:sz w:val="22"/>
          <w:szCs w:val="22"/>
          <w:lang w:eastAsia="es-MX"/>
        </w:rPr>
        <w:t>AUDITORIA ESTADOS FINANCIEROS 2020</w:t>
      </w:r>
      <w:r>
        <w:rPr>
          <w:rFonts w:ascii="Helvetica" w:hAnsi="Helvetica" w:cs="Helvetica"/>
          <w:noProof/>
          <w:sz w:val="22"/>
          <w:szCs w:val="22"/>
          <w:lang w:eastAsia="es-MX"/>
        </w:rPr>
        <w:t xml:space="preserve"> </w:t>
      </w:r>
      <w:r w:rsidRPr="005E5056">
        <w:rPr>
          <w:rFonts w:ascii="Helvetica" w:hAnsi="Helvetica" w:cs="Helvetica"/>
          <w:noProof/>
          <w:sz w:val="22"/>
          <w:szCs w:val="22"/>
          <w:lang w:eastAsia="es-MX"/>
        </w:rPr>
        <w:t xml:space="preserve">DE ACUERDO AL </w:t>
      </w:r>
      <w:r w:rsidRPr="005E5056">
        <w:rPr>
          <w:rFonts w:ascii="Helvetica" w:hAnsi="Helvetica" w:cs="Helvetica"/>
          <w:b/>
          <w:bCs/>
          <w:noProof/>
          <w:sz w:val="22"/>
          <w:szCs w:val="22"/>
          <w:lang w:eastAsia="es-MX"/>
        </w:rPr>
        <w:t>ANEXO 3</w:t>
      </w:r>
      <w:r w:rsidRPr="005E5056">
        <w:rPr>
          <w:rFonts w:ascii="Helvetica" w:hAnsi="Helvetica" w:cs="Helvetica"/>
          <w:noProof/>
          <w:sz w:val="22"/>
          <w:szCs w:val="22"/>
          <w:lang w:eastAsia="es-MX"/>
        </w:rPr>
        <w:t xml:space="preserve"> DE LAS BASES.</w:t>
      </w:r>
    </w:p>
    <w:p w:rsidR="00101AB0" w:rsidRPr="00432980" w:rsidRDefault="00101AB0" w:rsidP="00101AB0">
      <w:pPr>
        <w:pStyle w:val="Prrafodelista"/>
        <w:numPr>
          <w:ilvl w:val="0"/>
          <w:numId w:val="26"/>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101AB0" w:rsidRPr="00357F37" w:rsidRDefault="00101AB0" w:rsidP="00101AB0">
      <w:pPr>
        <w:pStyle w:val="Prrafodelista"/>
        <w:numPr>
          <w:ilvl w:val="0"/>
          <w:numId w:val="26"/>
        </w:numPr>
        <w:jc w:val="both"/>
        <w:rPr>
          <w:rFonts w:ascii="Helvetica" w:hAnsi="Helvetica" w:cs="Helvetica"/>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Pr>
          <w:rFonts w:ascii="Helvetica" w:hAnsi="Helvetica" w:cs="Helvetica"/>
          <w:noProof/>
          <w:sz w:val="22"/>
          <w:szCs w:val="22"/>
          <w:lang w:eastAsia="es-MX"/>
        </w:rPr>
        <w:t>331</w:t>
      </w:r>
    </w:p>
    <w:p w:rsidR="00101AB0" w:rsidRPr="00A41476" w:rsidRDefault="00101AB0" w:rsidP="00101AB0">
      <w:pPr>
        <w:pStyle w:val="Prrafodelista"/>
        <w:numPr>
          <w:ilvl w:val="0"/>
          <w:numId w:val="26"/>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rsidR="00101AB0" w:rsidRPr="00432980" w:rsidRDefault="00101AB0" w:rsidP="00101AB0">
      <w:pPr>
        <w:pStyle w:val="Prrafodelista"/>
        <w:numPr>
          <w:ilvl w:val="0"/>
          <w:numId w:val="26"/>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“PRUEBA DE JARRAS”</w:t>
      </w:r>
      <w:bookmarkEnd w:id="16"/>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NO APLICA</w:t>
      </w:r>
    </w:p>
    <w:p w:rsidR="00101AB0" w:rsidRPr="00432980" w:rsidRDefault="00101AB0" w:rsidP="00101AB0">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NO APLICA </w:t>
      </w:r>
    </w:p>
    <w:p w:rsidR="00101AB0" w:rsidRPr="00432980" w:rsidRDefault="00101AB0" w:rsidP="00101AB0">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Pr="00AB681D">
        <w:rPr>
          <w:rFonts w:ascii="Helvetica" w:hAnsi="Helvetica" w:cs="Helvetica"/>
          <w:noProof/>
          <w:sz w:val="22"/>
          <w:szCs w:val="22"/>
          <w:lang w:eastAsia="es-MX"/>
        </w:rPr>
        <w:t>27</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noviembre</w:t>
      </w:r>
      <w:r w:rsidRPr="00432980">
        <w:rPr>
          <w:rFonts w:ascii="Helvetica" w:hAnsi="Helvetica" w:cs="Helvetica"/>
          <w:noProof/>
          <w:sz w:val="22"/>
          <w:szCs w:val="22"/>
          <w:lang w:eastAsia="es-MX"/>
        </w:rPr>
        <w:t xml:space="preserve"> del 2020, a las </w:t>
      </w:r>
      <w:r>
        <w:rPr>
          <w:rFonts w:ascii="Helvetica" w:hAnsi="Helvetica" w:cs="Helvetica"/>
          <w:noProof/>
          <w:sz w:val="22"/>
          <w:szCs w:val="22"/>
          <w:lang w:eastAsia="es-MX"/>
        </w:rPr>
        <w:t>12</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101AB0" w:rsidRPr="00432980" w:rsidRDefault="00101AB0" w:rsidP="00101AB0">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sidR="00FB237C">
        <w:rPr>
          <w:rFonts w:ascii="Helvetica" w:hAnsi="Helvetica" w:cs="Helvetica"/>
          <w:noProof/>
          <w:sz w:val="22"/>
          <w:szCs w:val="22"/>
          <w:lang w:eastAsia="es-MX"/>
        </w:rPr>
        <w:t>01</w:t>
      </w:r>
      <w:r w:rsidRPr="00432980">
        <w:rPr>
          <w:rFonts w:ascii="Helvetica" w:hAnsi="Helvetica" w:cs="Helvetica"/>
          <w:noProof/>
          <w:sz w:val="22"/>
          <w:szCs w:val="22"/>
          <w:lang w:eastAsia="es-MX"/>
        </w:rPr>
        <w:t xml:space="preserve"> de </w:t>
      </w:r>
      <w:r w:rsidR="00FB237C">
        <w:rPr>
          <w:rFonts w:ascii="Helvetica" w:hAnsi="Helvetica" w:cs="Helvetica"/>
          <w:noProof/>
          <w:sz w:val="22"/>
          <w:szCs w:val="22"/>
          <w:lang w:eastAsia="es-MX"/>
        </w:rPr>
        <w:t xml:space="preserve">diciembre </w:t>
      </w:r>
      <w:r w:rsidRPr="00432980">
        <w:rPr>
          <w:rFonts w:ascii="Helvetica" w:hAnsi="Helvetica" w:cs="Helvetica"/>
          <w:noProof/>
          <w:sz w:val="22"/>
          <w:szCs w:val="22"/>
          <w:lang w:eastAsia="es-MX"/>
        </w:rPr>
        <w:t xml:space="preserve">del año 2020, a las </w:t>
      </w:r>
      <w:r>
        <w:rPr>
          <w:rFonts w:ascii="Helvetica" w:hAnsi="Helvetica" w:cs="Helvetica"/>
          <w:noProof/>
          <w:sz w:val="22"/>
          <w:szCs w:val="22"/>
          <w:lang w:eastAsia="es-MX"/>
        </w:rPr>
        <w:t>12</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p>
    <w:p w:rsidR="00101AB0" w:rsidRPr="00432980" w:rsidRDefault="00101AB0" w:rsidP="00101AB0">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lang w:eastAsia="es-MX"/>
        </w:rPr>
        <w:t xml:space="preserve"> </w:t>
      </w:r>
      <w:r w:rsidRPr="00432980">
        <w:rPr>
          <w:rFonts w:ascii="Helvetica" w:hAnsi="Helvetica" w:cs="Helvetica"/>
          <w:b/>
          <w:noProof/>
          <w:sz w:val="22"/>
          <w:szCs w:val="22"/>
          <w:u w:val="single"/>
          <w:lang w:eastAsia="es-MX"/>
        </w:rPr>
        <w:t>“ACTO DE FALLO”.-</w:t>
      </w:r>
      <w:r>
        <w:rPr>
          <w:rFonts w:ascii="Helvetica" w:hAnsi="Helvetica" w:cs="Helvetica"/>
          <w:b/>
          <w:noProof/>
          <w:sz w:val="22"/>
          <w:szCs w:val="22"/>
          <w:lang w:eastAsia="es-MX"/>
        </w:rPr>
        <w:t xml:space="preserve">  </w:t>
      </w:r>
      <w:r w:rsidRPr="00963946">
        <w:rPr>
          <w:rFonts w:ascii="Helvetica" w:hAnsi="Helvetica" w:cs="Helvetica"/>
          <w:noProof/>
          <w:sz w:val="22"/>
          <w:szCs w:val="22"/>
          <w:lang w:eastAsia="es-MX"/>
        </w:rPr>
        <w:t>0</w:t>
      </w:r>
      <w:r w:rsidR="00FB237C">
        <w:rPr>
          <w:rFonts w:ascii="Helvetica" w:hAnsi="Helvetica" w:cs="Helvetica"/>
          <w:noProof/>
          <w:sz w:val="22"/>
          <w:szCs w:val="22"/>
          <w:lang w:eastAsia="es-MX"/>
        </w:rPr>
        <w:t>7</w:t>
      </w:r>
      <w:r>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diciembre </w:t>
      </w:r>
      <w:r w:rsidRPr="00432980">
        <w:rPr>
          <w:rFonts w:ascii="Helvetica" w:hAnsi="Helvetica" w:cs="Helvetica"/>
          <w:noProof/>
          <w:sz w:val="22"/>
          <w:szCs w:val="22"/>
          <w:lang w:eastAsia="es-MX"/>
        </w:rPr>
        <w:t xml:space="preserve">del 2020, a las </w:t>
      </w:r>
      <w:r>
        <w:rPr>
          <w:rFonts w:ascii="Helvetica" w:hAnsi="Helvetica" w:cs="Helvetica"/>
          <w:noProof/>
          <w:sz w:val="22"/>
          <w:szCs w:val="22"/>
          <w:lang w:eastAsia="es-MX"/>
        </w:rPr>
        <w:t>12</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101AB0" w:rsidRPr="00357F37" w:rsidRDefault="00101AB0" w:rsidP="00101AB0">
      <w:pPr>
        <w:pStyle w:val="Prrafodelista"/>
        <w:numPr>
          <w:ilvl w:val="0"/>
          <w:numId w:val="26"/>
        </w:numPr>
        <w:jc w:val="both"/>
        <w:rPr>
          <w:rFonts w:ascii="Helvetica" w:hAnsi="Helvetica" w:cs="Helvetica"/>
          <w:b/>
          <w:noProof/>
          <w:sz w:val="22"/>
          <w:szCs w:val="22"/>
          <w:lang w:eastAsia="es-MX"/>
        </w:rPr>
      </w:pPr>
      <w:r w:rsidRPr="00357F37">
        <w:rPr>
          <w:rFonts w:ascii="Helvetica" w:hAnsi="Helvetica" w:cs="Helvetica"/>
          <w:b/>
          <w:noProof/>
          <w:sz w:val="22"/>
          <w:szCs w:val="22"/>
          <w:u w:val="single"/>
          <w:lang w:eastAsia="es-MX"/>
        </w:rPr>
        <w:t xml:space="preserve">“TIPO DE </w:t>
      </w:r>
      <w:r w:rsidRPr="00357F37">
        <w:rPr>
          <w:rFonts w:ascii="Helvetica" w:hAnsi="Helvetica" w:cs="Helvetica"/>
          <w:b/>
          <w:sz w:val="22"/>
          <w:szCs w:val="22"/>
          <w:u w:val="single"/>
        </w:rPr>
        <w:t>ADJUDICACION</w:t>
      </w:r>
      <w:r w:rsidRPr="00357F37">
        <w:rPr>
          <w:rFonts w:ascii="Helvetica" w:hAnsi="Helvetica" w:cs="Helvetica"/>
          <w:b/>
          <w:noProof/>
          <w:sz w:val="22"/>
          <w:szCs w:val="22"/>
          <w:u w:val="single"/>
          <w:lang w:eastAsia="es-MX"/>
        </w:rPr>
        <w:t>”.-</w:t>
      </w:r>
      <w:r w:rsidRPr="00357F37">
        <w:rPr>
          <w:rFonts w:ascii="Helvetica" w:hAnsi="Helvetica" w:cs="Helvetica"/>
          <w:b/>
          <w:noProof/>
          <w:sz w:val="22"/>
          <w:szCs w:val="22"/>
          <w:lang w:eastAsia="es-MX"/>
        </w:rPr>
        <w:t xml:space="preserve"> </w:t>
      </w:r>
      <w:r>
        <w:rPr>
          <w:rFonts w:ascii="Helvetica" w:hAnsi="Helvetica" w:cs="Helvetica"/>
          <w:noProof/>
          <w:sz w:val="22"/>
          <w:szCs w:val="22"/>
          <w:lang w:eastAsia="es-MX"/>
        </w:rPr>
        <w:t>TOTAL</w:t>
      </w:r>
      <w:r w:rsidRPr="00357F37">
        <w:rPr>
          <w:rFonts w:ascii="Helvetica" w:hAnsi="Helvetica" w:cs="Helvetica"/>
          <w:b/>
          <w:noProof/>
          <w:sz w:val="22"/>
          <w:szCs w:val="22"/>
          <w:lang w:eastAsia="es-MX"/>
        </w:rPr>
        <w:t>.</w:t>
      </w:r>
    </w:p>
    <w:p w:rsidR="00101AB0" w:rsidRPr="00432980" w:rsidRDefault="00101AB0" w:rsidP="00101AB0">
      <w:pPr>
        <w:pStyle w:val="Prrafodelista"/>
        <w:numPr>
          <w:ilvl w:val="0"/>
          <w:numId w:val="26"/>
        </w:numPr>
        <w:jc w:val="both"/>
        <w:rPr>
          <w:rFonts w:ascii="Helvetica" w:hAnsi="Helvetica" w:cs="Helvetica"/>
          <w:b/>
          <w:noProof/>
          <w:sz w:val="22"/>
          <w:szCs w:val="22"/>
          <w:lang w:eastAsia="es-MX"/>
        </w:rPr>
      </w:pPr>
      <w:bookmarkStart w:id="18" w:name="_Hlk8216778"/>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CRITERIOS DE EVALUACIÓN</w:t>
      </w:r>
      <w:r w:rsidRPr="00432980">
        <w:rPr>
          <w:rFonts w:ascii="Helvetica" w:hAnsi="Helvetica" w:cs="Helvetica"/>
          <w:b/>
          <w:noProof/>
          <w:sz w:val="22"/>
          <w:szCs w:val="22"/>
          <w:u w:val="single"/>
          <w:lang w:eastAsia="es-MX"/>
        </w:rPr>
        <w:t>”.</w:t>
      </w:r>
      <w:bookmarkEnd w:id="18"/>
      <w:r w:rsidRPr="00432980">
        <w:rPr>
          <w:rFonts w:ascii="Helvetica" w:hAnsi="Helvetica" w:cs="Helvetica"/>
          <w:b/>
          <w:noProof/>
          <w:sz w:val="22"/>
          <w:szCs w:val="22"/>
          <w:u w:val="single"/>
          <w:lang w:eastAsia="es-MX"/>
        </w:rPr>
        <w:t>-</w:t>
      </w:r>
      <w:r w:rsidR="007E7E2C">
        <w:rPr>
          <w:rFonts w:ascii="Helvetica" w:hAnsi="Helvetica" w:cs="Helvetica"/>
          <w:b/>
          <w:noProof/>
          <w:sz w:val="22"/>
          <w:szCs w:val="22"/>
          <w:u w:val="single"/>
          <w:lang w:eastAsia="es-MX"/>
        </w:rPr>
        <w:t xml:space="preserve"> </w:t>
      </w:r>
      <w:r w:rsidR="007E7E2C">
        <w:rPr>
          <w:rFonts w:ascii="Helvetica" w:hAnsi="Helvetica" w:cs="Helvetica"/>
          <w:noProof/>
          <w:sz w:val="22"/>
          <w:szCs w:val="22"/>
          <w:lang w:eastAsia="es-MX"/>
        </w:rPr>
        <w:t>Costo-Beneficio</w:t>
      </w:r>
      <w:r w:rsidRPr="00432980">
        <w:rPr>
          <w:rFonts w:ascii="Helvetica" w:hAnsi="Helvetica" w:cs="Helvetica"/>
          <w:noProof/>
          <w:sz w:val="22"/>
          <w:szCs w:val="22"/>
          <w:lang w:eastAsia="es-MX"/>
        </w:rPr>
        <w:t xml:space="preserve">. </w:t>
      </w:r>
      <w:bookmarkStart w:id="19" w:name="_Hlk8216912"/>
    </w:p>
    <w:p w:rsidR="00101AB0" w:rsidRPr="00432980" w:rsidRDefault="00101AB0" w:rsidP="00101AB0">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“ANTICIPO”.-</w:t>
      </w:r>
      <w:r w:rsidRPr="00432980">
        <w:rPr>
          <w:rFonts w:ascii="Helvetica" w:hAnsi="Helvetica" w:cs="Helvetica"/>
          <w:b/>
          <w:noProof/>
          <w:sz w:val="22"/>
          <w:szCs w:val="22"/>
          <w:lang w:eastAsia="es-MX"/>
        </w:rPr>
        <w:t xml:space="preserve"> </w:t>
      </w:r>
      <w:bookmarkEnd w:id="19"/>
      <w:r w:rsidRPr="00432980">
        <w:rPr>
          <w:rFonts w:ascii="Helvetica" w:hAnsi="Helvetica" w:cs="Helvetica"/>
          <w:noProof/>
          <w:sz w:val="22"/>
          <w:szCs w:val="22"/>
          <w:lang w:eastAsia="es-MX"/>
        </w:rPr>
        <w:t>No se otorgaran anticipos .</w:t>
      </w:r>
    </w:p>
    <w:p w:rsidR="00101AB0" w:rsidRPr="00432980" w:rsidRDefault="00101AB0" w:rsidP="00101AB0">
      <w:pPr>
        <w:pStyle w:val="Prrafodelista"/>
        <w:numPr>
          <w:ilvl w:val="0"/>
          <w:numId w:val="26"/>
        </w:numPr>
        <w:contextualSpacing w:val="0"/>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“CONDICIONES DE ENTREGA”.-</w:t>
      </w:r>
      <w:r w:rsidRPr="00432980">
        <w:rPr>
          <w:rFonts w:ascii="Helvetica" w:hAnsi="Helvetica" w:cs="Helvetica"/>
          <w:b/>
          <w:noProof/>
          <w:sz w:val="22"/>
          <w:szCs w:val="22"/>
          <w:lang w:eastAsia="es-MX"/>
        </w:rPr>
        <w:t xml:space="preserve"> </w:t>
      </w:r>
      <w:r w:rsidR="00DC3655" w:rsidRPr="00DC3655">
        <w:rPr>
          <w:rFonts w:ascii="Helvetica" w:hAnsi="Helvetica" w:cs="Helvetica"/>
          <w:noProof/>
          <w:sz w:val="22"/>
          <w:szCs w:val="22"/>
          <w:lang w:val="es-ES" w:eastAsia="es-MX"/>
        </w:rPr>
        <w:t>Las establecidas en las especificaciones del ANEXO 3</w:t>
      </w:r>
      <w:r w:rsidR="00DC3655">
        <w:rPr>
          <w:rFonts w:ascii="Helvetica" w:hAnsi="Helvetica" w:cs="Helvetica"/>
          <w:noProof/>
          <w:sz w:val="22"/>
          <w:szCs w:val="22"/>
          <w:lang w:val="es-ES" w:eastAsia="es-MX"/>
        </w:rPr>
        <w:t>.</w:t>
      </w:r>
    </w:p>
    <w:p w:rsidR="00101AB0" w:rsidRPr="00432980" w:rsidRDefault="00101AB0" w:rsidP="00101AB0">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FORMA DE PAGO</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5E5056">
        <w:rPr>
          <w:rFonts w:ascii="Helvetica" w:hAnsi="Helvetica" w:cs="Helvetica"/>
          <w:noProof/>
          <w:sz w:val="22"/>
          <w:szCs w:val="22"/>
          <w:lang w:eastAsia="es-MX"/>
        </w:rPr>
        <w:t>Una sola exhibición</w:t>
      </w:r>
      <w:r>
        <w:rPr>
          <w:rFonts w:ascii="Helvetica" w:hAnsi="Helvetica" w:cs="Helvetica"/>
          <w:noProof/>
          <w:sz w:val="22"/>
          <w:szCs w:val="22"/>
          <w:lang w:eastAsia="es-MX"/>
        </w:rPr>
        <w:t xml:space="preserve"> </w:t>
      </w:r>
    </w:p>
    <w:p w:rsidR="00101AB0" w:rsidRPr="00D165B5" w:rsidRDefault="00101AB0" w:rsidP="00101AB0">
      <w:pPr>
        <w:pStyle w:val="Prrafodelista"/>
        <w:numPr>
          <w:ilvl w:val="0"/>
          <w:numId w:val="26"/>
        </w:numPr>
        <w:rPr>
          <w:rFonts w:ascii="Helvetica" w:hAnsi="Helvetica" w:cs="Helvetica"/>
          <w:noProof/>
          <w:sz w:val="22"/>
          <w:szCs w:val="22"/>
          <w:lang w:eastAsia="es-MX"/>
        </w:rPr>
      </w:pPr>
      <w:r w:rsidRPr="00D165B5">
        <w:rPr>
          <w:rFonts w:ascii="Helvetica" w:hAnsi="Helvetica" w:cs="Helvetica"/>
          <w:b/>
          <w:sz w:val="22"/>
          <w:szCs w:val="22"/>
          <w:u w:val="single"/>
        </w:rPr>
        <w:t>“FECHA DE ENTREGA</w:t>
      </w:r>
      <w:r w:rsidRPr="00D165B5">
        <w:rPr>
          <w:rFonts w:ascii="Helvetica" w:hAnsi="Helvetica" w:cs="Helvetica"/>
          <w:b/>
          <w:noProof/>
          <w:sz w:val="22"/>
          <w:szCs w:val="22"/>
          <w:lang w:eastAsia="es-MX"/>
        </w:rPr>
        <w:t>”.-</w:t>
      </w:r>
      <w:r w:rsidR="00DC3655" w:rsidRPr="00DC3655">
        <w:rPr>
          <w:rFonts w:ascii="Helvetica" w:hAnsi="Helvetica" w:cs="Helvetica"/>
          <w:noProof/>
          <w:sz w:val="22"/>
          <w:szCs w:val="22"/>
          <w:lang w:val="es-ES" w:eastAsia="es-MX"/>
        </w:rPr>
        <w:t xml:space="preserve"> Las establecidas en las especificaciones del ANEXO 3</w:t>
      </w:r>
    </w:p>
    <w:p w:rsidR="00101AB0" w:rsidRPr="00432980" w:rsidRDefault="00101AB0" w:rsidP="00101AB0">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0" w:name="_Hlk8216684"/>
      <w:r w:rsidRPr="00432980">
        <w:rPr>
          <w:rFonts w:ascii="Helvetica" w:hAnsi="Helvetica" w:cs="Helvetica"/>
          <w:b/>
          <w:noProof/>
          <w:sz w:val="22"/>
          <w:szCs w:val="22"/>
          <w:u w:val="single"/>
          <w:lang w:eastAsia="es-MX"/>
        </w:rPr>
        <w:t>MODALIDAD DE CONTRATO</w:t>
      </w:r>
      <w:bookmarkEnd w:id="20"/>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CERRADO.</w:t>
      </w:r>
    </w:p>
    <w:p w:rsidR="00101AB0" w:rsidRPr="00432980" w:rsidRDefault="00101AB0" w:rsidP="00101AB0">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1" w:name="_Hlk8216699"/>
      <w:r w:rsidRPr="00432980">
        <w:rPr>
          <w:rFonts w:ascii="Helvetica" w:hAnsi="Helvetica" w:cs="Helvetica"/>
          <w:b/>
          <w:noProof/>
          <w:sz w:val="22"/>
          <w:szCs w:val="22"/>
          <w:u w:val="single"/>
          <w:lang w:eastAsia="es-MX"/>
        </w:rPr>
        <w:t>TIPO DE CONTRATO”</w:t>
      </w:r>
      <w:bookmarkEnd w:id="21"/>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SERVICIO</w:t>
      </w:r>
      <w:r w:rsidRPr="00432980">
        <w:rPr>
          <w:rFonts w:ascii="Helvetica" w:hAnsi="Helvetica" w:cs="Helvetica"/>
          <w:noProof/>
          <w:sz w:val="22"/>
          <w:szCs w:val="22"/>
          <w:lang w:eastAsia="es-MX"/>
        </w:rPr>
        <w:t>.</w:t>
      </w:r>
    </w:p>
    <w:p w:rsidR="00101AB0" w:rsidRPr="00993EA9" w:rsidRDefault="00101AB0" w:rsidP="00101AB0">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bCs/>
          <w:noProof/>
          <w:sz w:val="22"/>
          <w:szCs w:val="22"/>
          <w:u w:val="single"/>
          <w:lang w:eastAsia="es-MX"/>
        </w:rPr>
        <w:t>“GARANTIAS”</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Entrega de Garantias en terminos del punto 35 de las BASES denominado: GARANTÍAS, incluyendo carta garantia conforme al ANEXO 7 de las BASES y garantia medi</w:t>
      </w:r>
      <w:r>
        <w:rPr>
          <w:rFonts w:ascii="Helvetica" w:hAnsi="Helvetica" w:cs="Helvetica"/>
          <w:noProof/>
          <w:sz w:val="22"/>
          <w:szCs w:val="22"/>
          <w:lang w:eastAsia="es-MX"/>
        </w:rPr>
        <w:t>a</w:t>
      </w:r>
      <w:r w:rsidRPr="00432980">
        <w:rPr>
          <w:rFonts w:ascii="Helvetica" w:hAnsi="Helvetica" w:cs="Helvetica"/>
          <w:noProof/>
          <w:sz w:val="22"/>
          <w:szCs w:val="22"/>
          <w:lang w:eastAsia="es-MX"/>
        </w:rPr>
        <w:t>nte fianza, billete de deposito, cheque de caja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o cheque certificado por la buena calidad, reparación de defectos, vicios ocultos y labora</w:t>
      </w:r>
      <w:r>
        <w:rPr>
          <w:rFonts w:ascii="Helvetica" w:hAnsi="Helvetica" w:cs="Helvetica"/>
          <w:noProof/>
          <w:sz w:val="22"/>
          <w:szCs w:val="22"/>
          <w:lang w:eastAsia="es-MX"/>
        </w:rPr>
        <w:t>l correspondiente al</w:t>
      </w:r>
      <w:r w:rsidRPr="00432980">
        <w:rPr>
          <w:rFonts w:ascii="Helvetica" w:hAnsi="Helvetica" w:cs="Helvetica"/>
          <w:noProof/>
          <w:sz w:val="22"/>
          <w:szCs w:val="22"/>
          <w:lang w:eastAsia="es-MX"/>
        </w:rPr>
        <w:t xml:space="preserve"> 10% del importe del contrato con IVA</w:t>
      </w:r>
      <w:r>
        <w:rPr>
          <w:rFonts w:ascii="Helvetica" w:hAnsi="Helvetica" w:cs="Helvetica"/>
          <w:noProof/>
          <w:sz w:val="22"/>
          <w:szCs w:val="22"/>
          <w:lang w:eastAsia="es-MX"/>
        </w:rPr>
        <w:t>;</w:t>
      </w:r>
      <w:r w:rsidRPr="00432980">
        <w:rPr>
          <w:rFonts w:ascii="Helvetica" w:hAnsi="Helvetica" w:cs="Helvetica"/>
          <w:noProof/>
          <w:sz w:val="22"/>
          <w:szCs w:val="22"/>
          <w:lang w:eastAsia="es-MX"/>
        </w:rPr>
        <w:t xml:space="preserve"> vigente por un año  posterior al termino del contrato.</w:t>
      </w:r>
      <w:bookmarkEnd w:id="7"/>
    </w:p>
    <w:p w:rsidR="00101AB0" w:rsidRDefault="00101AB0" w:rsidP="00101AB0">
      <w:pPr>
        <w:pStyle w:val="Prrafodelista"/>
        <w:ind w:left="360"/>
        <w:jc w:val="both"/>
        <w:rPr>
          <w:rFonts w:ascii="Helvetica" w:hAnsi="Helvetica" w:cs="Helvetica"/>
          <w:sz w:val="22"/>
          <w:szCs w:val="22"/>
        </w:rPr>
      </w:pPr>
    </w:p>
    <w:p w:rsidR="00101AB0" w:rsidRPr="005A6742" w:rsidRDefault="00101AB0" w:rsidP="00101AB0">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101AB0" w:rsidRDefault="00101AB0" w:rsidP="00101AB0">
      <w:pPr>
        <w:contextualSpacing/>
        <w:jc w:val="center"/>
        <w:rPr>
          <w:rFonts w:ascii="Helvetica" w:hAnsi="Helvetica" w:cs="Helvetica"/>
          <w:b/>
          <w:noProof/>
          <w:sz w:val="22"/>
          <w:szCs w:val="22"/>
          <w:lang w:eastAsia="es-MX"/>
        </w:rPr>
      </w:pPr>
    </w:p>
    <w:p w:rsidR="00101AB0" w:rsidRPr="00432980" w:rsidRDefault="00101AB0" w:rsidP="00101AB0">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101AB0" w:rsidRPr="00432980" w:rsidRDefault="00101AB0" w:rsidP="00101AB0">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101AB0" w:rsidRPr="00432980" w:rsidRDefault="00101AB0" w:rsidP="00101AB0">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101AB0" w:rsidRDefault="00101AB0" w:rsidP="00101AB0">
      <w:pPr>
        <w:ind w:left="851"/>
        <w:jc w:val="center"/>
        <w:rPr>
          <w:rFonts w:ascii="Helvetica" w:eastAsia="Calibri" w:hAnsi="Helvetica" w:cs="Helvetica"/>
          <w:b/>
          <w:sz w:val="22"/>
          <w:szCs w:val="22"/>
          <w:u w:val="single"/>
        </w:rPr>
      </w:pPr>
    </w:p>
    <w:p w:rsidR="00101AB0" w:rsidRPr="00432980" w:rsidRDefault="00101AB0" w:rsidP="00101AB0">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101AB0" w:rsidRPr="00432980" w:rsidTr="00C1359B">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101AB0" w:rsidRPr="00432980" w:rsidRDefault="00101AB0" w:rsidP="00C1359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101AB0" w:rsidRPr="00432980" w:rsidRDefault="00101AB0" w:rsidP="00C1359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101AB0" w:rsidRPr="00432980" w:rsidRDefault="00101AB0" w:rsidP="00C1359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101AB0" w:rsidRPr="00432980" w:rsidRDefault="00101AB0" w:rsidP="00C1359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101AB0" w:rsidRPr="00432980" w:rsidTr="00C1359B">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101AB0" w:rsidRPr="00432980" w:rsidRDefault="00101AB0" w:rsidP="00C1359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101AB0" w:rsidRPr="00432980" w:rsidRDefault="00101AB0" w:rsidP="00C1359B">
            <w:pPr>
              <w:rPr>
                <w:rFonts w:ascii="Helvetica" w:hAnsi="Helvetica" w:cs="Helvetica"/>
                <w:sz w:val="22"/>
                <w:szCs w:val="22"/>
              </w:rPr>
            </w:pPr>
            <w:r>
              <w:rPr>
                <w:rFonts w:ascii="Helvetica" w:hAnsi="Helvetica" w:cs="Helvetica"/>
                <w:noProof/>
                <w:sz w:val="22"/>
                <w:szCs w:val="22"/>
                <w:lang w:eastAsia="es-MX"/>
              </w:rPr>
              <w:t xml:space="preserve">20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noviembre</w:t>
            </w:r>
            <w:r w:rsidRPr="00432980">
              <w:rPr>
                <w:rFonts w:ascii="Helvetica" w:hAnsi="Helvetica" w:cs="Helvetica"/>
                <w:noProof/>
                <w:sz w:val="22"/>
                <w:szCs w:val="22"/>
                <w:lang w:eastAsia="es-MX"/>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101AB0" w:rsidRPr="00432980" w:rsidRDefault="00101AB0" w:rsidP="00C1359B">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101AB0" w:rsidRPr="00432980" w:rsidRDefault="00101AB0" w:rsidP="00C1359B">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101AB0" w:rsidRPr="00432980" w:rsidTr="00C1359B">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101AB0" w:rsidRPr="00432980" w:rsidRDefault="00101AB0" w:rsidP="00C1359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101AB0" w:rsidRDefault="00101AB0" w:rsidP="00C1359B">
            <w:pPr>
              <w:rPr>
                <w:rFonts w:ascii="Helvetica" w:hAnsi="Helvetica" w:cs="Helvetica"/>
                <w:sz w:val="22"/>
                <w:szCs w:val="22"/>
              </w:rPr>
            </w:pPr>
          </w:p>
          <w:p w:rsidR="00101AB0" w:rsidRPr="00432980" w:rsidRDefault="00101AB0" w:rsidP="00C1359B">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101AB0" w:rsidRDefault="00101AB0" w:rsidP="00C1359B">
            <w:pPr>
              <w:rPr>
                <w:rFonts w:ascii="Helvetica" w:hAnsi="Helvetica" w:cs="Helvetica"/>
                <w:sz w:val="22"/>
                <w:szCs w:val="22"/>
              </w:rPr>
            </w:pPr>
          </w:p>
          <w:p w:rsidR="00101AB0" w:rsidRPr="00432980" w:rsidRDefault="00101AB0" w:rsidP="00C1359B">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101AB0" w:rsidRPr="00432980" w:rsidRDefault="00101AB0" w:rsidP="00C1359B">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101AB0" w:rsidRPr="00432980" w:rsidTr="00C1359B">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101AB0" w:rsidRPr="00432980" w:rsidRDefault="00101AB0" w:rsidP="00C1359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101AB0" w:rsidRPr="00432980" w:rsidRDefault="00101AB0" w:rsidP="00C1359B">
            <w:pPr>
              <w:tabs>
                <w:tab w:val="left" w:pos="-284"/>
                <w:tab w:val="left" w:pos="9498"/>
              </w:tabs>
              <w:jc w:val="center"/>
              <w:rPr>
                <w:rFonts w:ascii="Helvetica" w:hAnsi="Helvetica" w:cs="Helvetica"/>
                <w:sz w:val="22"/>
                <w:szCs w:val="22"/>
              </w:rPr>
            </w:pPr>
            <w:r>
              <w:rPr>
                <w:rFonts w:ascii="Helvetica" w:hAnsi="Helvetica" w:cs="Helvetica"/>
                <w:sz w:val="22"/>
                <w:szCs w:val="22"/>
              </w:rPr>
              <w:t>24</w:t>
            </w:r>
            <w:r w:rsidRPr="00432980">
              <w:rPr>
                <w:rFonts w:ascii="Helvetica" w:hAnsi="Helvetica" w:cs="Helvetica"/>
                <w:sz w:val="22"/>
                <w:szCs w:val="22"/>
              </w:rPr>
              <w:t xml:space="preserve"> de </w:t>
            </w:r>
            <w:r>
              <w:rPr>
                <w:rFonts w:ascii="Helvetica" w:hAnsi="Helvetica" w:cs="Helvetica"/>
                <w:sz w:val="22"/>
                <w:szCs w:val="22"/>
              </w:rPr>
              <w:t>noviembre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101AB0" w:rsidRPr="00432980" w:rsidRDefault="00101AB0" w:rsidP="00C1359B">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101AB0" w:rsidRPr="00432980" w:rsidRDefault="00101AB0" w:rsidP="00C1359B">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101AB0" w:rsidRPr="00432980" w:rsidTr="00C1359B">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101AB0" w:rsidRPr="00432980" w:rsidRDefault="00101AB0" w:rsidP="00C1359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101AB0" w:rsidRPr="00432980" w:rsidRDefault="00101AB0" w:rsidP="00C1359B">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27</w:t>
            </w:r>
            <w:r w:rsidRPr="00432980">
              <w:rPr>
                <w:rFonts w:ascii="Helvetica" w:hAnsi="Helvetica" w:cs="Helvetica"/>
                <w:sz w:val="22"/>
                <w:szCs w:val="22"/>
              </w:rPr>
              <w:t xml:space="preserve"> de </w:t>
            </w:r>
            <w:r>
              <w:rPr>
                <w:rFonts w:ascii="Helvetica" w:hAnsi="Helvetica" w:cs="Helvetica"/>
                <w:sz w:val="22"/>
                <w:szCs w:val="22"/>
              </w:rPr>
              <w:t>noviembre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101AB0" w:rsidRPr="00432980" w:rsidRDefault="00101AB0" w:rsidP="00101AB0">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12</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101AB0" w:rsidRPr="00432980" w:rsidRDefault="00101AB0" w:rsidP="00C1359B">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101AB0" w:rsidRPr="00432980" w:rsidTr="00C1359B">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101AB0" w:rsidRPr="00432980" w:rsidRDefault="00101AB0" w:rsidP="00C1359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101AB0" w:rsidRPr="00432980" w:rsidRDefault="00FB237C" w:rsidP="00FB237C">
            <w:pPr>
              <w:rPr>
                <w:rFonts w:ascii="Helvetica" w:hAnsi="Helvetica" w:cs="Helvetica"/>
                <w:sz w:val="22"/>
                <w:szCs w:val="22"/>
              </w:rPr>
            </w:pPr>
            <w:r>
              <w:rPr>
                <w:rFonts w:ascii="Helvetica" w:hAnsi="Helvetica" w:cs="Helvetica"/>
                <w:sz w:val="22"/>
                <w:szCs w:val="22"/>
              </w:rPr>
              <w:t xml:space="preserve"> 01</w:t>
            </w:r>
            <w:r w:rsidR="00101AB0" w:rsidRPr="00432980">
              <w:rPr>
                <w:rFonts w:ascii="Helvetica" w:hAnsi="Helvetica" w:cs="Helvetica"/>
                <w:sz w:val="22"/>
                <w:szCs w:val="22"/>
              </w:rPr>
              <w:t xml:space="preserve"> de </w:t>
            </w:r>
            <w:r>
              <w:rPr>
                <w:rFonts w:ascii="Helvetica" w:hAnsi="Helvetica" w:cs="Helvetica"/>
                <w:sz w:val="22"/>
                <w:szCs w:val="22"/>
              </w:rPr>
              <w:t>diciembre</w:t>
            </w:r>
            <w:r w:rsidR="00101AB0"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101AB0" w:rsidRPr="00432980" w:rsidRDefault="00101AB0" w:rsidP="00101AB0">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12</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101AB0" w:rsidRPr="00432980" w:rsidRDefault="00101AB0" w:rsidP="00C1359B">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101AB0" w:rsidRPr="00432980" w:rsidTr="00C1359B">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101AB0" w:rsidRPr="00432980" w:rsidRDefault="00101AB0" w:rsidP="00C1359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101AB0" w:rsidRPr="00432980" w:rsidRDefault="00101AB0" w:rsidP="00FB237C">
            <w:pPr>
              <w:rPr>
                <w:rFonts w:ascii="Helvetica" w:hAnsi="Helvetica" w:cs="Helvetica"/>
                <w:sz w:val="22"/>
                <w:szCs w:val="22"/>
              </w:rPr>
            </w:pPr>
            <w:r>
              <w:rPr>
                <w:rFonts w:ascii="Helvetica" w:hAnsi="Helvetica" w:cs="Helvetica"/>
                <w:sz w:val="22"/>
                <w:szCs w:val="22"/>
              </w:rPr>
              <w:t>0</w:t>
            </w:r>
            <w:r w:rsidR="00FB237C">
              <w:rPr>
                <w:rFonts w:ascii="Helvetica" w:hAnsi="Helvetica" w:cs="Helvetica"/>
                <w:sz w:val="22"/>
                <w:szCs w:val="22"/>
              </w:rPr>
              <w:t>7</w:t>
            </w:r>
            <w:r w:rsidRPr="00432980">
              <w:rPr>
                <w:rFonts w:ascii="Helvetica" w:hAnsi="Helvetica" w:cs="Helvetica"/>
                <w:sz w:val="22"/>
                <w:szCs w:val="22"/>
              </w:rPr>
              <w:t xml:space="preserve"> de </w:t>
            </w:r>
            <w:r>
              <w:rPr>
                <w:rFonts w:ascii="Helvetica" w:hAnsi="Helvetica" w:cs="Helvetica"/>
                <w:sz w:val="22"/>
                <w:szCs w:val="22"/>
              </w:rPr>
              <w:t>diciembre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101AB0" w:rsidRPr="00432980" w:rsidRDefault="00101AB0" w:rsidP="00101AB0">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12</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101AB0" w:rsidRPr="00432980" w:rsidRDefault="00101AB0" w:rsidP="00C1359B">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101AB0" w:rsidRPr="00432980" w:rsidTr="00C1359B">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101AB0" w:rsidRPr="00432980" w:rsidRDefault="00101AB0" w:rsidP="00C1359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101AB0" w:rsidRPr="00432980" w:rsidRDefault="00101AB0" w:rsidP="00C1359B">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101AB0" w:rsidRPr="00432980" w:rsidRDefault="00101AB0" w:rsidP="00C1359B">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101AB0" w:rsidRPr="00432980" w:rsidRDefault="00101AB0" w:rsidP="00C1359B">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101AB0" w:rsidRDefault="00101AB0" w:rsidP="00101AB0">
      <w:pPr>
        <w:rPr>
          <w:rFonts w:ascii="Helvetica" w:hAnsi="Helvetica" w:cs="Helvetica"/>
          <w:sz w:val="22"/>
          <w:szCs w:val="22"/>
        </w:rPr>
      </w:pPr>
    </w:p>
    <w:p w:rsidR="00101AB0" w:rsidRPr="00432980" w:rsidRDefault="00101AB0" w:rsidP="00101AB0">
      <w:pPr>
        <w:rPr>
          <w:rFonts w:ascii="Helvetica" w:hAnsi="Helvetica" w:cs="Helvetica"/>
          <w:b/>
          <w:noProof/>
          <w:sz w:val="22"/>
          <w:szCs w:val="22"/>
          <w:lang w:eastAsia="es-MX"/>
        </w:rPr>
      </w:pPr>
    </w:p>
    <w:p w:rsidR="00101AB0" w:rsidRDefault="00101AB0" w:rsidP="00101AB0">
      <w:pPr>
        <w:jc w:val="center"/>
        <w:rPr>
          <w:rFonts w:ascii="Helvetica" w:hAnsi="Helvetica" w:cs="Helvetica"/>
          <w:b/>
          <w:bCs/>
          <w:noProof/>
          <w:sz w:val="22"/>
          <w:szCs w:val="22"/>
          <w:lang w:eastAsia="es-MX"/>
        </w:rPr>
      </w:pPr>
    </w:p>
    <w:p w:rsidR="00101AB0" w:rsidRPr="00432980" w:rsidRDefault="00101AB0" w:rsidP="00101AB0">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101AB0" w:rsidRPr="00432980" w:rsidRDefault="00101AB0" w:rsidP="00101AB0">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101AB0" w:rsidRPr="00432980" w:rsidRDefault="00101AB0" w:rsidP="00101AB0">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101AB0" w:rsidRPr="00432980" w:rsidTr="00C1359B">
        <w:trPr>
          <w:trHeight w:val="358"/>
        </w:trPr>
        <w:tc>
          <w:tcPr>
            <w:tcW w:w="1271" w:type="dxa"/>
          </w:tcPr>
          <w:p w:rsidR="00101AB0" w:rsidRPr="00432980" w:rsidRDefault="00101AB0" w:rsidP="00C1359B">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rsidR="00101AB0" w:rsidRPr="00432980" w:rsidRDefault="00101AB0" w:rsidP="00C1359B">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rsidR="00101AB0" w:rsidRPr="00432980" w:rsidRDefault="00101AB0" w:rsidP="00C1359B">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rsidR="00101AB0" w:rsidRPr="00432980" w:rsidRDefault="00101AB0" w:rsidP="00C1359B">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FB237C" w:rsidRPr="00432980" w:rsidTr="00431B40">
        <w:trPr>
          <w:trHeight w:val="562"/>
        </w:trPr>
        <w:tc>
          <w:tcPr>
            <w:tcW w:w="1271" w:type="dxa"/>
          </w:tcPr>
          <w:p w:rsidR="00FB237C" w:rsidRDefault="00FB237C" w:rsidP="00FB237C">
            <w:pPr>
              <w:jc w:val="center"/>
              <w:rPr>
                <w:rFonts w:ascii="Helvetica" w:hAnsi="Helvetica" w:cs="Helvetica"/>
                <w:sz w:val="20"/>
                <w:szCs w:val="22"/>
              </w:rPr>
            </w:pPr>
          </w:p>
          <w:p w:rsidR="00FB237C" w:rsidRDefault="00FB237C" w:rsidP="00FB237C">
            <w:pPr>
              <w:jc w:val="center"/>
              <w:rPr>
                <w:rFonts w:ascii="Helvetica" w:hAnsi="Helvetica" w:cs="Helvetica"/>
                <w:sz w:val="20"/>
                <w:szCs w:val="22"/>
              </w:rPr>
            </w:pPr>
            <w:r>
              <w:rPr>
                <w:rFonts w:ascii="Helvetica" w:hAnsi="Helvetica" w:cs="Helvetica"/>
                <w:sz w:val="20"/>
                <w:szCs w:val="22"/>
              </w:rPr>
              <w:t>1</w:t>
            </w:r>
          </w:p>
          <w:p w:rsidR="00FB237C" w:rsidRPr="00057E85" w:rsidRDefault="00FB237C" w:rsidP="00FB237C">
            <w:pPr>
              <w:jc w:val="center"/>
              <w:rPr>
                <w:rFonts w:ascii="Helvetica" w:hAnsi="Helvetica" w:cs="Helvetica"/>
                <w:sz w:val="20"/>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B237C" w:rsidRPr="00057E85" w:rsidRDefault="00FB237C" w:rsidP="00FB237C">
            <w:pPr>
              <w:jc w:val="center"/>
              <w:rPr>
                <w:rFonts w:ascii="Helvetica" w:hAnsi="Helvetica"/>
                <w:color w:val="000000"/>
                <w:sz w:val="20"/>
                <w:szCs w:val="22"/>
              </w:rPr>
            </w:pPr>
            <w:r>
              <w:rPr>
                <w:rFonts w:ascii="Helvetica" w:hAnsi="Helvetica"/>
                <w:color w:val="000000"/>
                <w:sz w:val="20"/>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B237C" w:rsidRPr="00057E85" w:rsidRDefault="00FB237C" w:rsidP="00FB237C">
            <w:pPr>
              <w:jc w:val="center"/>
              <w:rPr>
                <w:rFonts w:ascii="Helvetica" w:hAnsi="Helvetica"/>
                <w:color w:val="000000"/>
                <w:sz w:val="20"/>
                <w:szCs w:val="22"/>
              </w:rPr>
            </w:pPr>
            <w:r>
              <w:rPr>
                <w:rFonts w:ascii="Helvetica" w:hAnsi="Helvetica"/>
                <w:color w:val="000000"/>
                <w:sz w:val="20"/>
                <w:szCs w:val="22"/>
              </w:rPr>
              <w:t>SERVICIO</w:t>
            </w:r>
          </w:p>
        </w:tc>
        <w:tc>
          <w:tcPr>
            <w:tcW w:w="4013" w:type="dxa"/>
            <w:tcBorders>
              <w:top w:val="single" w:sz="4" w:space="0" w:color="auto"/>
              <w:left w:val="nil"/>
              <w:bottom w:val="single" w:sz="4" w:space="0" w:color="auto"/>
              <w:right w:val="single" w:sz="4" w:space="0" w:color="auto"/>
            </w:tcBorders>
            <w:vAlign w:val="bottom"/>
          </w:tcPr>
          <w:p w:rsidR="00FB237C" w:rsidRPr="00FB237C" w:rsidRDefault="00FB237C" w:rsidP="00FB237C">
            <w:pPr>
              <w:jc w:val="center"/>
              <w:rPr>
                <w:rFonts w:ascii="Helvetica" w:hAnsi="Helvetica" w:cs="Helvetica"/>
                <w:noProof/>
                <w:color w:val="000000" w:themeColor="text1"/>
                <w:sz w:val="20"/>
                <w:szCs w:val="20"/>
                <w:lang w:eastAsia="es-MX"/>
              </w:rPr>
            </w:pPr>
            <w:r w:rsidRPr="00FB237C">
              <w:rPr>
                <w:rFonts w:ascii="Helvetica" w:hAnsi="Helvetica" w:cs="Helvetica"/>
                <w:color w:val="000000" w:themeColor="text1"/>
                <w:sz w:val="20"/>
                <w:szCs w:val="20"/>
              </w:rPr>
              <w:t xml:space="preserve">AUDITORIA ESTADOS FINANCIEROS DEL 1 ENERO AL 13 DE MARZO 2020 DE ACUERDO AL ANEXO 3 DE LAS BASES </w:t>
            </w:r>
          </w:p>
        </w:tc>
      </w:tr>
      <w:tr w:rsidR="00FB237C" w:rsidRPr="00432980" w:rsidTr="00431B40">
        <w:trPr>
          <w:trHeight w:val="562"/>
        </w:trPr>
        <w:tc>
          <w:tcPr>
            <w:tcW w:w="1271" w:type="dxa"/>
          </w:tcPr>
          <w:p w:rsidR="00C934A9" w:rsidRDefault="00C934A9" w:rsidP="00FB237C">
            <w:pPr>
              <w:jc w:val="center"/>
              <w:rPr>
                <w:rFonts w:ascii="Helvetica" w:hAnsi="Helvetica" w:cs="Helvetica"/>
                <w:sz w:val="20"/>
                <w:szCs w:val="22"/>
              </w:rPr>
            </w:pPr>
          </w:p>
          <w:p w:rsidR="00C934A9" w:rsidRDefault="00C934A9" w:rsidP="00FB237C">
            <w:pPr>
              <w:jc w:val="center"/>
              <w:rPr>
                <w:rFonts w:ascii="Helvetica" w:hAnsi="Helvetica" w:cs="Helvetica"/>
                <w:sz w:val="20"/>
                <w:szCs w:val="22"/>
              </w:rPr>
            </w:pPr>
          </w:p>
          <w:p w:rsidR="00FB237C" w:rsidRDefault="00C934A9" w:rsidP="00FB237C">
            <w:pPr>
              <w:jc w:val="center"/>
              <w:rPr>
                <w:rFonts w:ascii="Helvetica" w:hAnsi="Helvetica" w:cs="Helvetica"/>
                <w:sz w:val="20"/>
                <w:szCs w:val="22"/>
              </w:rPr>
            </w:pPr>
            <w:r>
              <w:rPr>
                <w:rFonts w:ascii="Helvetica" w:hAnsi="Helvetica" w:cs="Helvetica"/>
                <w:sz w:val="20"/>
                <w:szCs w:val="22"/>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B237C" w:rsidRDefault="00C934A9" w:rsidP="00FB237C">
            <w:pPr>
              <w:jc w:val="center"/>
              <w:rPr>
                <w:rFonts w:ascii="Helvetica" w:hAnsi="Helvetica"/>
                <w:color w:val="000000"/>
                <w:sz w:val="20"/>
                <w:szCs w:val="22"/>
              </w:rPr>
            </w:pPr>
            <w:r>
              <w:rPr>
                <w:rFonts w:ascii="Helvetica" w:hAnsi="Helvetica"/>
                <w:color w:val="000000"/>
                <w:sz w:val="20"/>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B237C" w:rsidRDefault="00C934A9" w:rsidP="00FB237C">
            <w:pPr>
              <w:jc w:val="center"/>
              <w:rPr>
                <w:rFonts w:ascii="Helvetica" w:hAnsi="Helvetica"/>
                <w:color w:val="000000"/>
                <w:sz w:val="20"/>
                <w:szCs w:val="22"/>
              </w:rPr>
            </w:pPr>
            <w:r>
              <w:rPr>
                <w:rFonts w:ascii="Helvetica" w:hAnsi="Helvetica"/>
                <w:color w:val="000000"/>
                <w:sz w:val="20"/>
                <w:szCs w:val="22"/>
              </w:rPr>
              <w:t>SERVICIO</w:t>
            </w:r>
            <w:bookmarkStart w:id="22" w:name="_GoBack"/>
            <w:bookmarkEnd w:id="22"/>
          </w:p>
        </w:tc>
        <w:tc>
          <w:tcPr>
            <w:tcW w:w="4013" w:type="dxa"/>
            <w:tcBorders>
              <w:top w:val="single" w:sz="4" w:space="0" w:color="auto"/>
              <w:left w:val="nil"/>
              <w:bottom w:val="single" w:sz="4" w:space="0" w:color="auto"/>
              <w:right w:val="single" w:sz="4" w:space="0" w:color="auto"/>
            </w:tcBorders>
            <w:vAlign w:val="bottom"/>
          </w:tcPr>
          <w:p w:rsidR="00FB237C" w:rsidRPr="00FB237C" w:rsidRDefault="00FB237C" w:rsidP="00FB237C">
            <w:pPr>
              <w:jc w:val="center"/>
              <w:rPr>
                <w:rFonts w:ascii="Helvetica" w:hAnsi="Helvetica" w:cs="Helvetica"/>
                <w:color w:val="000000" w:themeColor="text1"/>
                <w:sz w:val="20"/>
                <w:szCs w:val="20"/>
              </w:rPr>
            </w:pPr>
            <w:r w:rsidRPr="00FB237C">
              <w:rPr>
                <w:rFonts w:ascii="Helvetica" w:hAnsi="Helvetica" w:cs="Helvetica"/>
                <w:color w:val="000000" w:themeColor="text1"/>
                <w:sz w:val="20"/>
                <w:szCs w:val="20"/>
              </w:rPr>
              <w:t>AUDITORIA ESTADOS FINANCIEROS DEL 14 DE MARZO AL 31 DE DICIEMBRE 2020 DE ACUERDO AL ANEXO 3 DE LAS BASES</w:t>
            </w:r>
          </w:p>
        </w:tc>
      </w:tr>
    </w:tbl>
    <w:p w:rsidR="00101AB0" w:rsidRDefault="00101AB0" w:rsidP="00101AB0">
      <w:pPr>
        <w:spacing w:after="160" w:line="259" w:lineRule="auto"/>
        <w:jc w:val="center"/>
        <w:rPr>
          <w:rFonts w:ascii="Helvetica" w:hAnsi="Helvetica" w:cs="Helvetica"/>
          <w:b/>
          <w:sz w:val="22"/>
          <w:szCs w:val="22"/>
        </w:rPr>
      </w:pPr>
    </w:p>
    <w:p w:rsidR="00101AB0" w:rsidRDefault="00101AB0" w:rsidP="00A87505">
      <w:pPr>
        <w:spacing w:after="160" w:line="259" w:lineRule="auto"/>
        <w:jc w:val="center"/>
        <w:rPr>
          <w:rFonts w:ascii="Calibri" w:eastAsia="Calibri" w:hAnsi="Calibri" w:cs="Calibri"/>
        </w:rPr>
      </w:pPr>
      <w:r w:rsidRPr="00543472">
        <w:rPr>
          <w:rFonts w:ascii="Helvetica" w:hAnsi="Helvetica" w:cs="Helvetica"/>
          <w:b/>
          <w:sz w:val="22"/>
          <w:szCs w:val="22"/>
        </w:rPr>
        <w:t xml:space="preserve">ESPECIFICACIONES </w:t>
      </w:r>
    </w:p>
    <w:p w:rsidR="00A87505" w:rsidRPr="00A87505" w:rsidRDefault="00A87505" w:rsidP="00A87505">
      <w:pPr>
        <w:numPr>
          <w:ilvl w:val="0"/>
          <w:numId w:val="44"/>
        </w:numPr>
        <w:spacing w:after="160" w:line="259" w:lineRule="auto"/>
        <w:rPr>
          <w:rFonts w:ascii="Helvetica" w:hAnsi="Helvetica"/>
          <w:b/>
          <w:sz w:val="20"/>
          <w:szCs w:val="20"/>
          <w:lang w:val="es-ES"/>
        </w:rPr>
      </w:pPr>
      <w:r w:rsidRPr="00A87505">
        <w:rPr>
          <w:rFonts w:ascii="Helvetica" w:hAnsi="Helvetica"/>
          <w:b/>
          <w:sz w:val="20"/>
          <w:szCs w:val="20"/>
          <w:lang w:val="es-ES"/>
        </w:rPr>
        <w:t>ESPECIFICACIONES DE LOS SERVICIOS.</w:t>
      </w:r>
    </w:p>
    <w:p w:rsidR="00A87505" w:rsidRPr="00A87505" w:rsidRDefault="00A87505" w:rsidP="00A87505">
      <w:pPr>
        <w:spacing w:after="160" w:line="259" w:lineRule="auto"/>
        <w:rPr>
          <w:rFonts w:ascii="Helvetica" w:hAnsi="Helvetica"/>
          <w:bCs/>
          <w:sz w:val="20"/>
          <w:szCs w:val="20"/>
          <w:lang w:val="es-ES"/>
        </w:rPr>
      </w:pPr>
      <w:r w:rsidRPr="00A87505">
        <w:rPr>
          <w:rFonts w:ascii="Helvetica" w:hAnsi="Helvetica"/>
          <w:bCs/>
          <w:sz w:val="20"/>
          <w:szCs w:val="20"/>
          <w:lang w:val="es-ES"/>
        </w:rPr>
        <w:t>Los resultados de la revisión a los estados financieros que formulen los auditores autorizados, deberán emitirse conforme los lineamientos establecidos en la Ley de Fiscalización Superior y Auditoria Pública del Estado de Jalisco y sus municipios. A la conclusión del trabajo de auditoria, se deberán emitir los siguientes informes:</w:t>
      </w:r>
    </w:p>
    <w:p w:rsidR="00A87505" w:rsidRPr="00A87505" w:rsidRDefault="00A87505" w:rsidP="00A87505">
      <w:pPr>
        <w:numPr>
          <w:ilvl w:val="0"/>
          <w:numId w:val="42"/>
        </w:numPr>
        <w:spacing w:after="160" w:line="259" w:lineRule="auto"/>
        <w:rPr>
          <w:rFonts w:ascii="Helvetica" w:hAnsi="Helvetica"/>
          <w:b/>
          <w:sz w:val="20"/>
          <w:szCs w:val="20"/>
          <w:lang w:val="es-ES"/>
        </w:rPr>
      </w:pPr>
      <w:r w:rsidRPr="00A87505">
        <w:rPr>
          <w:rFonts w:ascii="Helvetica" w:hAnsi="Helvetica"/>
          <w:b/>
          <w:sz w:val="20"/>
          <w:szCs w:val="20"/>
          <w:lang w:val="es-ES"/>
        </w:rPr>
        <w:t>Estados Contables:</w:t>
      </w:r>
    </w:p>
    <w:p w:rsidR="00A87505" w:rsidRPr="00A87505" w:rsidRDefault="00A87505" w:rsidP="00A87505">
      <w:pPr>
        <w:numPr>
          <w:ilvl w:val="1"/>
          <w:numId w:val="42"/>
        </w:numPr>
        <w:spacing w:line="259" w:lineRule="auto"/>
        <w:rPr>
          <w:rFonts w:ascii="Helvetica" w:hAnsi="Helvetica"/>
          <w:sz w:val="20"/>
          <w:szCs w:val="20"/>
          <w:lang w:val="es-ES"/>
        </w:rPr>
      </w:pPr>
      <w:r w:rsidRPr="00A87505">
        <w:rPr>
          <w:rFonts w:ascii="Helvetica" w:hAnsi="Helvetica"/>
          <w:sz w:val="20"/>
          <w:szCs w:val="20"/>
          <w:lang w:val="es-ES"/>
        </w:rPr>
        <w:t>Estado de situación financiera;</w:t>
      </w:r>
    </w:p>
    <w:p w:rsidR="00A87505" w:rsidRPr="00A87505" w:rsidRDefault="00A87505" w:rsidP="00A87505">
      <w:pPr>
        <w:numPr>
          <w:ilvl w:val="1"/>
          <w:numId w:val="42"/>
        </w:numPr>
        <w:spacing w:line="259" w:lineRule="auto"/>
        <w:rPr>
          <w:rFonts w:ascii="Helvetica" w:hAnsi="Helvetica"/>
          <w:sz w:val="20"/>
          <w:szCs w:val="20"/>
          <w:lang w:val="es-ES"/>
        </w:rPr>
      </w:pPr>
      <w:r w:rsidRPr="00A87505">
        <w:rPr>
          <w:rFonts w:ascii="Helvetica" w:hAnsi="Helvetica"/>
          <w:sz w:val="20"/>
          <w:szCs w:val="20"/>
          <w:lang w:val="es-ES"/>
        </w:rPr>
        <w:t>Estado de actividades;</w:t>
      </w:r>
    </w:p>
    <w:p w:rsidR="00A87505" w:rsidRPr="00A87505" w:rsidRDefault="00A87505" w:rsidP="00A87505">
      <w:pPr>
        <w:numPr>
          <w:ilvl w:val="1"/>
          <w:numId w:val="42"/>
        </w:numPr>
        <w:spacing w:line="259" w:lineRule="auto"/>
        <w:rPr>
          <w:rFonts w:ascii="Helvetica" w:hAnsi="Helvetica"/>
          <w:sz w:val="20"/>
          <w:szCs w:val="20"/>
          <w:lang w:val="es-ES"/>
        </w:rPr>
      </w:pPr>
      <w:r w:rsidRPr="00A87505">
        <w:rPr>
          <w:rFonts w:ascii="Helvetica" w:hAnsi="Helvetica"/>
          <w:sz w:val="20"/>
          <w:szCs w:val="20"/>
          <w:lang w:val="es-ES"/>
        </w:rPr>
        <w:t>Estado de cambios en la situación financiera</w:t>
      </w:r>
    </w:p>
    <w:p w:rsidR="00A87505" w:rsidRPr="00A87505" w:rsidRDefault="00A87505" w:rsidP="00A87505">
      <w:pPr>
        <w:numPr>
          <w:ilvl w:val="1"/>
          <w:numId w:val="42"/>
        </w:numPr>
        <w:spacing w:line="259" w:lineRule="auto"/>
        <w:rPr>
          <w:rFonts w:ascii="Helvetica" w:hAnsi="Helvetica"/>
          <w:sz w:val="20"/>
          <w:szCs w:val="20"/>
          <w:lang w:val="es-ES"/>
        </w:rPr>
      </w:pPr>
      <w:r w:rsidRPr="00A87505">
        <w:rPr>
          <w:rFonts w:ascii="Helvetica" w:hAnsi="Helvetica"/>
          <w:sz w:val="20"/>
          <w:szCs w:val="20"/>
          <w:lang w:val="es-ES"/>
        </w:rPr>
        <w:t>Estado de variaciones en la Hacienda Pública/Patrimonio;</w:t>
      </w:r>
    </w:p>
    <w:p w:rsidR="00A87505" w:rsidRPr="00A87505" w:rsidRDefault="00A87505" w:rsidP="00A87505">
      <w:pPr>
        <w:numPr>
          <w:ilvl w:val="1"/>
          <w:numId w:val="42"/>
        </w:numPr>
        <w:spacing w:line="259" w:lineRule="auto"/>
        <w:rPr>
          <w:rFonts w:ascii="Helvetica" w:hAnsi="Helvetica"/>
          <w:sz w:val="20"/>
          <w:szCs w:val="20"/>
          <w:lang w:val="es-ES"/>
        </w:rPr>
      </w:pPr>
      <w:r w:rsidRPr="00A87505">
        <w:rPr>
          <w:rFonts w:ascii="Helvetica" w:hAnsi="Helvetica"/>
          <w:sz w:val="20"/>
          <w:szCs w:val="20"/>
          <w:lang w:val="es-ES"/>
        </w:rPr>
        <w:t>Estado de flujos de efectivo;</w:t>
      </w:r>
    </w:p>
    <w:p w:rsidR="00A87505" w:rsidRPr="00A87505" w:rsidRDefault="00A87505" w:rsidP="00A87505">
      <w:pPr>
        <w:numPr>
          <w:ilvl w:val="1"/>
          <w:numId w:val="42"/>
        </w:numPr>
        <w:spacing w:line="259" w:lineRule="auto"/>
        <w:rPr>
          <w:rFonts w:ascii="Helvetica" w:hAnsi="Helvetica"/>
          <w:sz w:val="20"/>
          <w:szCs w:val="20"/>
          <w:lang w:val="es-ES"/>
        </w:rPr>
      </w:pPr>
      <w:r w:rsidRPr="00A87505">
        <w:rPr>
          <w:rFonts w:ascii="Helvetica" w:hAnsi="Helvetica"/>
          <w:sz w:val="20"/>
          <w:szCs w:val="20"/>
          <w:lang w:val="es-ES"/>
        </w:rPr>
        <w:t>Estado analítico del activo;</w:t>
      </w:r>
    </w:p>
    <w:p w:rsidR="00A87505" w:rsidRPr="00A87505" w:rsidRDefault="00A87505" w:rsidP="00A87505">
      <w:pPr>
        <w:numPr>
          <w:ilvl w:val="1"/>
          <w:numId w:val="42"/>
        </w:numPr>
        <w:spacing w:line="259" w:lineRule="auto"/>
        <w:rPr>
          <w:rFonts w:ascii="Helvetica" w:hAnsi="Helvetica"/>
          <w:sz w:val="20"/>
          <w:szCs w:val="20"/>
          <w:lang w:val="es-ES"/>
        </w:rPr>
      </w:pPr>
      <w:r w:rsidRPr="00A87505">
        <w:rPr>
          <w:rFonts w:ascii="Helvetica" w:hAnsi="Helvetica"/>
          <w:sz w:val="20"/>
          <w:szCs w:val="20"/>
          <w:lang w:val="es-ES"/>
        </w:rPr>
        <w:t>Estado analítico de la deuda y otros pasivos;</w:t>
      </w:r>
    </w:p>
    <w:p w:rsidR="00A87505" w:rsidRPr="00A87505" w:rsidRDefault="00A87505" w:rsidP="00A87505">
      <w:pPr>
        <w:numPr>
          <w:ilvl w:val="1"/>
          <w:numId w:val="42"/>
        </w:numPr>
        <w:spacing w:line="259" w:lineRule="auto"/>
        <w:rPr>
          <w:rFonts w:ascii="Helvetica" w:hAnsi="Helvetica"/>
          <w:sz w:val="20"/>
          <w:szCs w:val="20"/>
          <w:lang w:val="es-ES"/>
        </w:rPr>
      </w:pPr>
      <w:r w:rsidRPr="00A87505">
        <w:rPr>
          <w:rFonts w:ascii="Helvetica" w:hAnsi="Helvetica"/>
          <w:sz w:val="20"/>
          <w:szCs w:val="20"/>
          <w:lang w:val="es-ES"/>
        </w:rPr>
        <w:t>Informe sobre pasivos contingentes;</w:t>
      </w:r>
    </w:p>
    <w:p w:rsidR="00A87505" w:rsidRPr="00A87505" w:rsidRDefault="00A87505" w:rsidP="00A87505">
      <w:pPr>
        <w:numPr>
          <w:ilvl w:val="1"/>
          <w:numId w:val="42"/>
        </w:numPr>
        <w:spacing w:line="259" w:lineRule="auto"/>
        <w:rPr>
          <w:rFonts w:ascii="Helvetica" w:hAnsi="Helvetica"/>
          <w:sz w:val="20"/>
          <w:szCs w:val="20"/>
          <w:lang w:val="es-ES"/>
        </w:rPr>
      </w:pPr>
      <w:r w:rsidRPr="00A87505">
        <w:rPr>
          <w:rFonts w:ascii="Helvetica" w:hAnsi="Helvetica"/>
          <w:sz w:val="20"/>
          <w:szCs w:val="20"/>
          <w:lang w:val="es-ES"/>
        </w:rPr>
        <w:t>Notas a los estados financieros;</w:t>
      </w:r>
    </w:p>
    <w:p w:rsidR="00A87505" w:rsidRPr="00A87505" w:rsidRDefault="00A87505" w:rsidP="00A87505">
      <w:pPr>
        <w:numPr>
          <w:ilvl w:val="0"/>
          <w:numId w:val="42"/>
        </w:numPr>
        <w:spacing w:after="160" w:line="259" w:lineRule="auto"/>
        <w:rPr>
          <w:rFonts w:ascii="Helvetica" w:hAnsi="Helvetica"/>
          <w:b/>
          <w:sz w:val="20"/>
          <w:szCs w:val="20"/>
          <w:lang w:val="es-ES"/>
        </w:rPr>
      </w:pPr>
      <w:r w:rsidRPr="00A87505">
        <w:rPr>
          <w:rFonts w:ascii="Helvetica" w:hAnsi="Helvetica"/>
          <w:b/>
          <w:sz w:val="20"/>
          <w:szCs w:val="20"/>
          <w:lang w:val="es-ES"/>
        </w:rPr>
        <w:t>Estados Presupuestarios:</w:t>
      </w:r>
    </w:p>
    <w:p w:rsidR="00A87505" w:rsidRPr="00A87505" w:rsidRDefault="00A87505" w:rsidP="00A87505">
      <w:pPr>
        <w:numPr>
          <w:ilvl w:val="1"/>
          <w:numId w:val="42"/>
        </w:numPr>
        <w:spacing w:line="259" w:lineRule="auto"/>
        <w:rPr>
          <w:rFonts w:ascii="Helvetica" w:hAnsi="Helvetica"/>
          <w:sz w:val="20"/>
          <w:szCs w:val="20"/>
          <w:lang w:val="es-ES"/>
        </w:rPr>
      </w:pPr>
      <w:r w:rsidRPr="00A87505">
        <w:rPr>
          <w:rFonts w:ascii="Helvetica" w:hAnsi="Helvetica"/>
          <w:sz w:val="20"/>
          <w:szCs w:val="20"/>
          <w:lang w:val="es-ES"/>
        </w:rPr>
        <w:t>Estado analítico de Ingresos</w:t>
      </w:r>
    </w:p>
    <w:p w:rsidR="00A87505" w:rsidRPr="00A87505" w:rsidRDefault="00A87505" w:rsidP="00A87505">
      <w:pPr>
        <w:numPr>
          <w:ilvl w:val="1"/>
          <w:numId w:val="42"/>
        </w:numPr>
        <w:spacing w:line="259" w:lineRule="auto"/>
        <w:rPr>
          <w:rFonts w:ascii="Helvetica" w:hAnsi="Helvetica"/>
          <w:sz w:val="20"/>
          <w:szCs w:val="20"/>
          <w:lang w:val="es-ES"/>
        </w:rPr>
      </w:pPr>
      <w:r w:rsidRPr="00A87505">
        <w:rPr>
          <w:rFonts w:ascii="Helvetica" w:hAnsi="Helvetica"/>
          <w:sz w:val="20"/>
          <w:szCs w:val="20"/>
          <w:lang w:val="es-ES"/>
        </w:rPr>
        <w:t>Estado analítico del ejercicio del Presupuesto de Egresos</w:t>
      </w:r>
    </w:p>
    <w:p w:rsidR="00A87505" w:rsidRPr="00A87505" w:rsidRDefault="00A87505" w:rsidP="00A87505">
      <w:pPr>
        <w:numPr>
          <w:ilvl w:val="2"/>
          <w:numId w:val="42"/>
        </w:numPr>
        <w:spacing w:line="259" w:lineRule="auto"/>
        <w:rPr>
          <w:rFonts w:ascii="Helvetica" w:hAnsi="Helvetica"/>
          <w:sz w:val="20"/>
          <w:szCs w:val="20"/>
          <w:lang w:val="es-ES"/>
        </w:rPr>
      </w:pPr>
      <w:r w:rsidRPr="00A87505">
        <w:rPr>
          <w:rFonts w:ascii="Helvetica" w:hAnsi="Helvetica"/>
          <w:sz w:val="20"/>
          <w:szCs w:val="20"/>
          <w:lang w:val="es-ES"/>
        </w:rPr>
        <w:t>Por clasificación administrativa</w:t>
      </w:r>
    </w:p>
    <w:p w:rsidR="00A87505" w:rsidRPr="00A87505" w:rsidRDefault="00A87505" w:rsidP="00A87505">
      <w:pPr>
        <w:numPr>
          <w:ilvl w:val="2"/>
          <w:numId w:val="42"/>
        </w:numPr>
        <w:spacing w:line="259" w:lineRule="auto"/>
        <w:rPr>
          <w:rFonts w:ascii="Helvetica" w:hAnsi="Helvetica"/>
          <w:sz w:val="20"/>
          <w:szCs w:val="20"/>
          <w:lang w:val="es-ES"/>
        </w:rPr>
      </w:pPr>
      <w:r w:rsidRPr="00A87505">
        <w:rPr>
          <w:rFonts w:ascii="Helvetica" w:hAnsi="Helvetica"/>
          <w:sz w:val="20"/>
          <w:szCs w:val="20"/>
          <w:lang w:val="es-ES"/>
        </w:rPr>
        <w:t>Por clasificación económica (tipo de gasto)</w:t>
      </w:r>
    </w:p>
    <w:p w:rsidR="00A87505" w:rsidRPr="00A87505" w:rsidRDefault="00A87505" w:rsidP="00A87505">
      <w:pPr>
        <w:numPr>
          <w:ilvl w:val="2"/>
          <w:numId w:val="42"/>
        </w:numPr>
        <w:spacing w:line="259" w:lineRule="auto"/>
        <w:rPr>
          <w:rFonts w:ascii="Helvetica" w:hAnsi="Helvetica"/>
          <w:sz w:val="20"/>
          <w:szCs w:val="20"/>
          <w:lang w:val="es-ES"/>
        </w:rPr>
      </w:pPr>
      <w:r w:rsidRPr="00A87505">
        <w:rPr>
          <w:rFonts w:ascii="Helvetica" w:hAnsi="Helvetica"/>
          <w:sz w:val="20"/>
          <w:szCs w:val="20"/>
          <w:lang w:val="es-ES"/>
        </w:rPr>
        <w:t>Por clasificación por objeto del gasto</w:t>
      </w:r>
    </w:p>
    <w:p w:rsidR="00A87505" w:rsidRPr="00A87505" w:rsidRDefault="00A87505" w:rsidP="00A87505">
      <w:pPr>
        <w:numPr>
          <w:ilvl w:val="2"/>
          <w:numId w:val="42"/>
        </w:numPr>
        <w:spacing w:line="259" w:lineRule="auto"/>
        <w:rPr>
          <w:rFonts w:ascii="Helvetica" w:hAnsi="Helvetica"/>
          <w:sz w:val="20"/>
          <w:szCs w:val="20"/>
          <w:lang w:val="es-ES"/>
        </w:rPr>
      </w:pPr>
      <w:r w:rsidRPr="00A87505">
        <w:rPr>
          <w:rFonts w:ascii="Helvetica" w:hAnsi="Helvetica"/>
          <w:sz w:val="20"/>
          <w:szCs w:val="20"/>
          <w:lang w:val="es-ES"/>
        </w:rPr>
        <w:t>Por clasificación funcional</w:t>
      </w:r>
    </w:p>
    <w:p w:rsidR="00A87505" w:rsidRPr="00A87505" w:rsidRDefault="00A87505" w:rsidP="00A87505">
      <w:pPr>
        <w:numPr>
          <w:ilvl w:val="1"/>
          <w:numId w:val="42"/>
        </w:numPr>
        <w:spacing w:line="259" w:lineRule="auto"/>
        <w:rPr>
          <w:rFonts w:ascii="Helvetica" w:hAnsi="Helvetica"/>
          <w:sz w:val="20"/>
          <w:szCs w:val="20"/>
          <w:lang w:val="es-ES"/>
        </w:rPr>
      </w:pPr>
      <w:r w:rsidRPr="00A87505">
        <w:rPr>
          <w:rFonts w:ascii="Helvetica" w:hAnsi="Helvetica"/>
          <w:sz w:val="20"/>
          <w:szCs w:val="20"/>
          <w:lang w:val="es-ES"/>
        </w:rPr>
        <w:t>Endeudamiento neto</w:t>
      </w:r>
    </w:p>
    <w:p w:rsidR="00A87505" w:rsidRPr="00A87505" w:rsidRDefault="00A87505" w:rsidP="00A87505">
      <w:pPr>
        <w:numPr>
          <w:ilvl w:val="1"/>
          <w:numId w:val="42"/>
        </w:numPr>
        <w:spacing w:line="259" w:lineRule="auto"/>
        <w:rPr>
          <w:rFonts w:ascii="Helvetica" w:hAnsi="Helvetica"/>
          <w:sz w:val="20"/>
          <w:szCs w:val="20"/>
          <w:lang w:val="es-ES"/>
        </w:rPr>
      </w:pPr>
      <w:r w:rsidRPr="00A87505">
        <w:rPr>
          <w:rFonts w:ascii="Helvetica" w:hAnsi="Helvetica"/>
          <w:sz w:val="20"/>
          <w:szCs w:val="20"/>
          <w:lang w:val="es-ES"/>
        </w:rPr>
        <w:t>Intereses de la deuda</w:t>
      </w:r>
    </w:p>
    <w:p w:rsidR="00A87505" w:rsidRPr="00A87505" w:rsidRDefault="00A87505" w:rsidP="00A87505">
      <w:pPr>
        <w:numPr>
          <w:ilvl w:val="1"/>
          <w:numId w:val="42"/>
        </w:numPr>
        <w:spacing w:line="259" w:lineRule="auto"/>
        <w:rPr>
          <w:rFonts w:ascii="Helvetica" w:hAnsi="Helvetica"/>
          <w:sz w:val="20"/>
          <w:szCs w:val="20"/>
          <w:lang w:val="es-ES"/>
        </w:rPr>
      </w:pPr>
      <w:r w:rsidRPr="00A87505">
        <w:rPr>
          <w:rFonts w:ascii="Helvetica" w:hAnsi="Helvetica"/>
          <w:sz w:val="20"/>
          <w:szCs w:val="20"/>
          <w:lang w:val="es-ES"/>
        </w:rPr>
        <w:t>Indicadores de postura fiscal</w:t>
      </w:r>
    </w:p>
    <w:p w:rsidR="00A87505" w:rsidRPr="00A87505" w:rsidRDefault="00A87505" w:rsidP="00A87505">
      <w:pPr>
        <w:numPr>
          <w:ilvl w:val="0"/>
          <w:numId w:val="42"/>
        </w:numPr>
        <w:spacing w:after="160" w:line="259" w:lineRule="auto"/>
        <w:rPr>
          <w:rFonts w:ascii="Helvetica" w:hAnsi="Helvetica"/>
          <w:sz w:val="20"/>
          <w:szCs w:val="20"/>
          <w:lang w:val="es-ES"/>
        </w:rPr>
      </w:pPr>
      <w:r w:rsidRPr="00A87505">
        <w:rPr>
          <w:rFonts w:ascii="Helvetica" w:hAnsi="Helvetica"/>
          <w:b/>
          <w:sz w:val="20"/>
          <w:szCs w:val="20"/>
          <w:lang w:val="es-ES"/>
        </w:rPr>
        <w:t>Informes Programático</w:t>
      </w:r>
      <w:r w:rsidRPr="00A87505">
        <w:rPr>
          <w:rFonts w:ascii="Helvetica" w:hAnsi="Helvetica"/>
          <w:sz w:val="20"/>
          <w:szCs w:val="20"/>
          <w:lang w:val="es-ES"/>
        </w:rPr>
        <w:t>s:</w:t>
      </w:r>
    </w:p>
    <w:p w:rsidR="00A87505" w:rsidRPr="00A87505" w:rsidRDefault="00A87505" w:rsidP="00A87505">
      <w:pPr>
        <w:numPr>
          <w:ilvl w:val="1"/>
          <w:numId w:val="42"/>
        </w:numPr>
        <w:spacing w:line="259" w:lineRule="auto"/>
        <w:rPr>
          <w:rFonts w:ascii="Helvetica" w:hAnsi="Helvetica"/>
          <w:sz w:val="20"/>
          <w:szCs w:val="20"/>
          <w:lang w:val="es-ES"/>
        </w:rPr>
      </w:pPr>
      <w:r w:rsidRPr="00A87505">
        <w:rPr>
          <w:rFonts w:ascii="Helvetica" w:hAnsi="Helvetica"/>
          <w:sz w:val="20"/>
          <w:szCs w:val="20"/>
          <w:lang w:val="es-ES"/>
        </w:rPr>
        <w:t>Gasto por categoría programática</w:t>
      </w:r>
    </w:p>
    <w:p w:rsidR="00A87505" w:rsidRPr="00A87505" w:rsidRDefault="00A87505" w:rsidP="00A87505">
      <w:pPr>
        <w:numPr>
          <w:ilvl w:val="1"/>
          <w:numId w:val="42"/>
        </w:numPr>
        <w:spacing w:line="259" w:lineRule="auto"/>
        <w:rPr>
          <w:rFonts w:ascii="Helvetica" w:hAnsi="Helvetica"/>
          <w:sz w:val="20"/>
          <w:szCs w:val="20"/>
          <w:lang w:val="es-ES"/>
        </w:rPr>
      </w:pPr>
      <w:r w:rsidRPr="00A87505">
        <w:rPr>
          <w:rFonts w:ascii="Helvetica" w:hAnsi="Helvetica"/>
          <w:sz w:val="20"/>
          <w:szCs w:val="20"/>
          <w:lang w:val="es-ES"/>
        </w:rPr>
        <w:t>Programas y proyectos de inversión</w:t>
      </w:r>
    </w:p>
    <w:p w:rsidR="00A87505" w:rsidRPr="00A87505" w:rsidRDefault="00A87505" w:rsidP="00A87505">
      <w:pPr>
        <w:numPr>
          <w:ilvl w:val="1"/>
          <w:numId w:val="42"/>
        </w:numPr>
        <w:spacing w:line="259" w:lineRule="auto"/>
        <w:rPr>
          <w:rFonts w:ascii="Helvetica" w:hAnsi="Helvetica"/>
          <w:sz w:val="20"/>
          <w:szCs w:val="20"/>
          <w:lang w:val="es-ES"/>
        </w:rPr>
      </w:pPr>
      <w:r w:rsidRPr="00A87505">
        <w:rPr>
          <w:rFonts w:ascii="Helvetica" w:hAnsi="Helvetica"/>
          <w:sz w:val="20"/>
          <w:szCs w:val="20"/>
          <w:lang w:val="es-ES"/>
        </w:rPr>
        <w:t>Indicadores de Resultados</w:t>
      </w:r>
    </w:p>
    <w:p w:rsidR="00A87505" w:rsidRPr="00A87505" w:rsidRDefault="00A87505" w:rsidP="00A87505">
      <w:pPr>
        <w:numPr>
          <w:ilvl w:val="0"/>
          <w:numId w:val="42"/>
        </w:numPr>
        <w:spacing w:after="160" w:line="259" w:lineRule="auto"/>
        <w:rPr>
          <w:rFonts w:ascii="Helvetica" w:hAnsi="Helvetica"/>
          <w:b/>
          <w:sz w:val="20"/>
          <w:szCs w:val="20"/>
          <w:lang w:val="es-ES"/>
        </w:rPr>
      </w:pPr>
      <w:r w:rsidRPr="00A87505">
        <w:rPr>
          <w:rFonts w:ascii="Helvetica" w:hAnsi="Helvetica"/>
          <w:b/>
          <w:sz w:val="20"/>
          <w:szCs w:val="20"/>
          <w:lang w:val="es-ES"/>
        </w:rPr>
        <w:t>Información Patrimonial:</w:t>
      </w:r>
    </w:p>
    <w:p w:rsidR="00A87505" w:rsidRPr="00A87505" w:rsidRDefault="00A87505" w:rsidP="00A87505">
      <w:pPr>
        <w:numPr>
          <w:ilvl w:val="1"/>
          <w:numId w:val="42"/>
        </w:numPr>
        <w:spacing w:line="259" w:lineRule="auto"/>
        <w:rPr>
          <w:rFonts w:ascii="Helvetica" w:hAnsi="Helvetica"/>
          <w:sz w:val="20"/>
          <w:szCs w:val="20"/>
          <w:lang w:val="es-ES"/>
        </w:rPr>
      </w:pPr>
      <w:r w:rsidRPr="00A87505">
        <w:rPr>
          <w:rFonts w:ascii="Helvetica" w:hAnsi="Helvetica"/>
          <w:sz w:val="20"/>
          <w:szCs w:val="20"/>
          <w:lang w:val="es-ES"/>
        </w:rPr>
        <w:lastRenderedPageBreak/>
        <w:t>Relación de bienes muebles</w:t>
      </w:r>
    </w:p>
    <w:p w:rsidR="00A87505" w:rsidRPr="00A87505" w:rsidRDefault="00A87505" w:rsidP="00A87505">
      <w:pPr>
        <w:numPr>
          <w:ilvl w:val="1"/>
          <w:numId w:val="42"/>
        </w:numPr>
        <w:spacing w:line="259" w:lineRule="auto"/>
        <w:rPr>
          <w:rFonts w:ascii="Helvetica" w:hAnsi="Helvetica"/>
          <w:sz w:val="20"/>
          <w:szCs w:val="20"/>
          <w:lang w:val="es-ES"/>
        </w:rPr>
      </w:pPr>
      <w:r w:rsidRPr="00A87505">
        <w:rPr>
          <w:rFonts w:ascii="Helvetica" w:hAnsi="Helvetica"/>
          <w:sz w:val="20"/>
          <w:szCs w:val="20"/>
          <w:lang w:val="es-ES"/>
        </w:rPr>
        <w:t>Relación de bienes inmuebles</w:t>
      </w:r>
    </w:p>
    <w:p w:rsidR="00A87505" w:rsidRPr="00A87505" w:rsidRDefault="00A87505" w:rsidP="00A87505">
      <w:pPr>
        <w:numPr>
          <w:ilvl w:val="1"/>
          <w:numId w:val="42"/>
        </w:numPr>
        <w:spacing w:after="160" w:line="259" w:lineRule="auto"/>
        <w:rPr>
          <w:rFonts w:ascii="Helvetica" w:hAnsi="Helvetica"/>
          <w:sz w:val="20"/>
          <w:szCs w:val="20"/>
          <w:lang w:val="es-ES"/>
        </w:rPr>
      </w:pPr>
      <w:r w:rsidRPr="00A87505">
        <w:rPr>
          <w:rFonts w:ascii="Helvetica" w:hAnsi="Helvetica"/>
          <w:sz w:val="20"/>
          <w:szCs w:val="20"/>
          <w:lang w:val="es-ES"/>
        </w:rPr>
        <w:t>Relación de cuentas bancarias e inversiones</w:t>
      </w:r>
    </w:p>
    <w:p w:rsidR="00A87505" w:rsidRPr="00A87505" w:rsidRDefault="00A87505" w:rsidP="00A87505">
      <w:pPr>
        <w:spacing w:after="160" w:line="259" w:lineRule="auto"/>
        <w:rPr>
          <w:rFonts w:ascii="Helvetica" w:hAnsi="Helvetica"/>
          <w:sz w:val="20"/>
          <w:szCs w:val="20"/>
          <w:lang w:val="es-ES"/>
        </w:rPr>
      </w:pPr>
      <w:r w:rsidRPr="00A87505">
        <w:rPr>
          <w:rFonts w:ascii="Helvetica" w:hAnsi="Helvetica"/>
          <w:sz w:val="20"/>
          <w:szCs w:val="20"/>
          <w:lang w:val="es-ES"/>
        </w:rPr>
        <w:t>Así mismo, según sea el caso este se dictaminará el Estado de Resultados para organismos con fines de lucro y los organismos sin fines no de lucro se dictaminaran también el Estado de Actividades.</w:t>
      </w:r>
    </w:p>
    <w:p w:rsidR="00A87505" w:rsidRPr="00A87505" w:rsidRDefault="00A87505" w:rsidP="00A87505">
      <w:pPr>
        <w:spacing w:after="160" w:line="259" w:lineRule="auto"/>
        <w:rPr>
          <w:rFonts w:ascii="Helvetica" w:hAnsi="Helvetica"/>
          <w:b/>
          <w:sz w:val="20"/>
          <w:szCs w:val="20"/>
          <w:lang w:val="es-ES"/>
        </w:rPr>
      </w:pPr>
      <w:r w:rsidRPr="00A87505">
        <w:rPr>
          <w:rFonts w:ascii="Helvetica" w:hAnsi="Helvetica"/>
          <w:sz w:val="20"/>
          <w:szCs w:val="20"/>
          <w:lang w:val="es-ES"/>
        </w:rPr>
        <w:t xml:space="preserve">Es importante tomar en consideración que atendiendo a las características y dimensión del ente público auditado, se deberá atender lo que señala el </w:t>
      </w:r>
      <w:r w:rsidRPr="00A87505">
        <w:rPr>
          <w:rFonts w:ascii="Helvetica" w:hAnsi="Helvetica"/>
          <w:b/>
          <w:sz w:val="20"/>
          <w:szCs w:val="20"/>
          <w:lang w:val="es-ES"/>
        </w:rPr>
        <w:t>Artículo 46 de la Ley General de Contabilidad Gubernamental y demás aplicables.</w:t>
      </w:r>
    </w:p>
    <w:p w:rsidR="00A87505" w:rsidRPr="00A87505" w:rsidRDefault="00A87505" w:rsidP="00A87505">
      <w:pPr>
        <w:spacing w:after="160" w:line="259" w:lineRule="auto"/>
        <w:rPr>
          <w:rFonts w:ascii="Helvetica" w:hAnsi="Helvetica"/>
          <w:b/>
          <w:sz w:val="20"/>
          <w:szCs w:val="20"/>
          <w:lang w:val="es-ES"/>
        </w:rPr>
      </w:pPr>
      <w:r w:rsidRPr="00A87505">
        <w:rPr>
          <w:rFonts w:ascii="Helvetica" w:hAnsi="Helvetica"/>
          <w:b/>
          <w:sz w:val="20"/>
          <w:szCs w:val="20"/>
          <w:lang w:val="es-ES"/>
        </w:rPr>
        <w:t>b).- Evaluación del Cumplimiento de la siguiente Legislación y Normatividad Interna del Convocante:</w:t>
      </w:r>
    </w:p>
    <w:p w:rsidR="00A87505" w:rsidRPr="00A87505" w:rsidRDefault="00A87505" w:rsidP="00A87505">
      <w:pPr>
        <w:numPr>
          <w:ilvl w:val="0"/>
          <w:numId w:val="43"/>
        </w:numPr>
        <w:spacing w:line="259" w:lineRule="auto"/>
        <w:rPr>
          <w:rFonts w:ascii="Helvetica" w:hAnsi="Helvetica"/>
          <w:sz w:val="20"/>
          <w:szCs w:val="20"/>
          <w:lang w:val="es-ES"/>
        </w:rPr>
      </w:pPr>
      <w:r w:rsidRPr="00A87505">
        <w:rPr>
          <w:rFonts w:ascii="Helvetica" w:hAnsi="Helvetica"/>
          <w:sz w:val="20"/>
          <w:szCs w:val="20"/>
          <w:lang w:val="es-ES"/>
        </w:rPr>
        <w:t>Evaluación del cumplimiento del Marco Fiscal Federal (Impuesto sobre la Renta, Impuesto al Valor Agregado y demás aplicables)</w:t>
      </w:r>
    </w:p>
    <w:p w:rsidR="00A87505" w:rsidRPr="00A87505" w:rsidRDefault="00A87505" w:rsidP="00A87505">
      <w:pPr>
        <w:numPr>
          <w:ilvl w:val="0"/>
          <w:numId w:val="43"/>
        </w:numPr>
        <w:spacing w:line="259" w:lineRule="auto"/>
        <w:rPr>
          <w:rFonts w:ascii="Helvetica" w:hAnsi="Helvetica"/>
          <w:sz w:val="20"/>
          <w:szCs w:val="20"/>
          <w:lang w:val="es-ES"/>
        </w:rPr>
      </w:pPr>
      <w:r w:rsidRPr="00A87505">
        <w:rPr>
          <w:rFonts w:ascii="Helvetica" w:hAnsi="Helvetica"/>
          <w:sz w:val="20"/>
          <w:szCs w:val="20"/>
          <w:lang w:val="es-ES"/>
        </w:rPr>
        <w:t>Ley de Obras Públicas y servicios Relacionados con las Mismas y su Reglamento.</w:t>
      </w:r>
    </w:p>
    <w:p w:rsidR="00A87505" w:rsidRPr="00A87505" w:rsidRDefault="00A87505" w:rsidP="00A87505">
      <w:pPr>
        <w:numPr>
          <w:ilvl w:val="0"/>
          <w:numId w:val="43"/>
        </w:numPr>
        <w:spacing w:line="259" w:lineRule="auto"/>
        <w:rPr>
          <w:rFonts w:ascii="Helvetica" w:hAnsi="Helvetica"/>
          <w:sz w:val="20"/>
          <w:szCs w:val="20"/>
          <w:lang w:val="es-ES"/>
        </w:rPr>
      </w:pPr>
      <w:r w:rsidRPr="00A87505">
        <w:rPr>
          <w:rFonts w:ascii="Helvetica" w:hAnsi="Helvetica"/>
          <w:sz w:val="20"/>
          <w:szCs w:val="20"/>
          <w:lang w:val="es-ES"/>
        </w:rPr>
        <w:t>Ley de Obra Pública del Estado de Jalisco y su Reglamento (de resultarle aplicable).</w:t>
      </w:r>
    </w:p>
    <w:p w:rsidR="00A87505" w:rsidRPr="00A87505" w:rsidRDefault="00A87505" w:rsidP="00A87505">
      <w:pPr>
        <w:numPr>
          <w:ilvl w:val="0"/>
          <w:numId w:val="43"/>
        </w:numPr>
        <w:spacing w:line="259" w:lineRule="auto"/>
        <w:rPr>
          <w:rFonts w:ascii="Helvetica" w:hAnsi="Helvetica"/>
          <w:sz w:val="20"/>
          <w:szCs w:val="20"/>
          <w:lang w:val="es-ES"/>
        </w:rPr>
      </w:pPr>
      <w:r w:rsidRPr="00A87505">
        <w:rPr>
          <w:rFonts w:ascii="Helvetica" w:hAnsi="Helvetica"/>
          <w:sz w:val="20"/>
          <w:szCs w:val="20"/>
          <w:lang w:val="es-ES"/>
        </w:rPr>
        <w:t>Ley de Compras Gubernamentales, Enajenaciones y Contratación de Servicios del Estado de Jalisco y sus Municipios y su Reglamento para el Poder Ejecutivo.</w:t>
      </w:r>
    </w:p>
    <w:p w:rsidR="00A87505" w:rsidRPr="00A87505" w:rsidRDefault="00A87505" w:rsidP="00A87505">
      <w:pPr>
        <w:numPr>
          <w:ilvl w:val="0"/>
          <w:numId w:val="43"/>
        </w:numPr>
        <w:spacing w:line="259" w:lineRule="auto"/>
        <w:rPr>
          <w:rFonts w:ascii="Helvetica" w:hAnsi="Helvetica"/>
          <w:sz w:val="20"/>
          <w:szCs w:val="20"/>
          <w:lang w:val="es-ES"/>
        </w:rPr>
      </w:pPr>
      <w:r w:rsidRPr="00A87505">
        <w:rPr>
          <w:rFonts w:ascii="Helvetica" w:hAnsi="Helvetica"/>
          <w:sz w:val="20"/>
          <w:szCs w:val="20"/>
          <w:lang w:val="es-ES"/>
        </w:rPr>
        <w:t>Ley General de Contabilidad Gubernamental.</w:t>
      </w:r>
    </w:p>
    <w:p w:rsidR="00A87505" w:rsidRPr="00A87505" w:rsidRDefault="00A87505" w:rsidP="00A87505">
      <w:pPr>
        <w:numPr>
          <w:ilvl w:val="0"/>
          <w:numId w:val="43"/>
        </w:numPr>
        <w:spacing w:line="259" w:lineRule="auto"/>
        <w:rPr>
          <w:rFonts w:ascii="Helvetica" w:hAnsi="Helvetica"/>
          <w:sz w:val="20"/>
          <w:szCs w:val="20"/>
          <w:lang w:val="es-ES"/>
        </w:rPr>
      </w:pPr>
      <w:r w:rsidRPr="00A87505">
        <w:rPr>
          <w:rFonts w:ascii="Helvetica" w:hAnsi="Helvetica"/>
          <w:sz w:val="20"/>
          <w:szCs w:val="20"/>
          <w:lang w:val="es-ES"/>
        </w:rPr>
        <w:t>Ley del Presupuesto, Contabilidad y Gasto Público del Gobierno del Estado y su Reglamento.</w:t>
      </w:r>
    </w:p>
    <w:p w:rsidR="00A87505" w:rsidRPr="00A87505" w:rsidRDefault="00A87505" w:rsidP="00A87505">
      <w:pPr>
        <w:numPr>
          <w:ilvl w:val="0"/>
          <w:numId w:val="43"/>
        </w:numPr>
        <w:spacing w:line="259" w:lineRule="auto"/>
        <w:rPr>
          <w:rFonts w:ascii="Helvetica" w:hAnsi="Helvetica"/>
          <w:sz w:val="20"/>
          <w:szCs w:val="20"/>
          <w:lang w:val="es-ES"/>
        </w:rPr>
      </w:pPr>
      <w:r w:rsidRPr="00A87505">
        <w:rPr>
          <w:rFonts w:ascii="Helvetica" w:hAnsi="Helvetica"/>
          <w:sz w:val="20"/>
          <w:szCs w:val="20"/>
          <w:lang w:val="es-ES"/>
        </w:rPr>
        <w:t>Ley de Fiscalización Superior y Auditoría Pública del Estado de Jalisco y sus Municipios.</w:t>
      </w:r>
    </w:p>
    <w:p w:rsidR="00A87505" w:rsidRPr="00A87505" w:rsidRDefault="00A87505" w:rsidP="00A87505">
      <w:pPr>
        <w:numPr>
          <w:ilvl w:val="0"/>
          <w:numId w:val="43"/>
        </w:numPr>
        <w:spacing w:line="259" w:lineRule="auto"/>
        <w:rPr>
          <w:rFonts w:ascii="Helvetica" w:hAnsi="Helvetica"/>
          <w:sz w:val="20"/>
          <w:szCs w:val="20"/>
          <w:lang w:val="es-ES"/>
        </w:rPr>
      </w:pPr>
      <w:r w:rsidRPr="00A87505">
        <w:rPr>
          <w:rFonts w:ascii="Helvetica" w:hAnsi="Helvetica"/>
          <w:sz w:val="20"/>
          <w:szCs w:val="20"/>
          <w:lang w:val="es-ES"/>
        </w:rPr>
        <w:t>Evaluación del cumplimiento de los objetivos, atribuciones o funciones del CONVOCANTE”, de acuerdo a lo estipulado en el documento que le dio origen”, ya sea (Decreto, Ley de Creación o Contrato).</w:t>
      </w:r>
    </w:p>
    <w:p w:rsidR="00A87505" w:rsidRPr="00A87505" w:rsidRDefault="00A87505" w:rsidP="00A87505">
      <w:pPr>
        <w:numPr>
          <w:ilvl w:val="0"/>
          <w:numId w:val="43"/>
        </w:numPr>
        <w:spacing w:line="259" w:lineRule="auto"/>
        <w:rPr>
          <w:rFonts w:ascii="Helvetica" w:hAnsi="Helvetica"/>
          <w:sz w:val="20"/>
          <w:szCs w:val="20"/>
          <w:lang w:val="es-ES"/>
        </w:rPr>
      </w:pPr>
      <w:r w:rsidRPr="00A87505">
        <w:rPr>
          <w:rFonts w:ascii="Helvetica" w:hAnsi="Helvetica"/>
          <w:sz w:val="20"/>
          <w:szCs w:val="20"/>
          <w:lang w:val="es-ES"/>
        </w:rPr>
        <w:t>Reglamentación Interna.</w:t>
      </w:r>
    </w:p>
    <w:p w:rsidR="00A87505" w:rsidRPr="00A87505" w:rsidRDefault="00A87505" w:rsidP="00A87505">
      <w:pPr>
        <w:numPr>
          <w:ilvl w:val="0"/>
          <w:numId w:val="43"/>
        </w:numPr>
        <w:spacing w:line="259" w:lineRule="auto"/>
        <w:rPr>
          <w:rFonts w:ascii="Helvetica" w:hAnsi="Helvetica"/>
          <w:sz w:val="20"/>
          <w:szCs w:val="20"/>
          <w:lang w:val="es-ES"/>
        </w:rPr>
      </w:pPr>
      <w:r w:rsidRPr="00A87505">
        <w:rPr>
          <w:rFonts w:ascii="Helvetica" w:hAnsi="Helvetica"/>
          <w:sz w:val="20"/>
          <w:szCs w:val="20"/>
          <w:lang w:val="es-ES"/>
        </w:rPr>
        <w:t>Condiciones Generales de Trabajo.</w:t>
      </w:r>
    </w:p>
    <w:p w:rsidR="00A87505" w:rsidRPr="00A87505" w:rsidRDefault="00A87505" w:rsidP="00A87505">
      <w:pPr>
        <w:numPr>
          <w:ilvl w:val="0"/>
          <w:numId w:val="43"/>
        </w:numPr>
        <w:spacing w:line="259" w:lineRule="auto"/>
        <w:rPr>
          <w:rFonts w:ascii="Helvetica" w:hAnsi="Helvetica"/>
          <w:sz w:val="20"/>
          <w:szCs w:val="20"/>
          <w:lang w:val="es-ES"/>
        </w:rPr>
      </w:pPr>
      <w:r w:rsidRPr="00A87505">
        <w:rPr>
          <w:rFonts w:ascii="Helvetica" w:hAnsi="Helvetica"/>
          <w:sz w:val="20"/>
          <w:szCs w:val="20"/>
          <w:lang w:val="es-ES"/>
        </w:rPr>
        <w:t>Manuales de Puestos y Organización así como cualquier otro ordenamiento legal a que esté sujeto el Organismo.</w:t>
      </w:r>
    </w:p>
    <w:p w:rsidR="00A87505" w:rsidRPr="00A87505" w:rsidRDefault="00A87505" w:rsidP="00A87505">
      <w:pPr>
        <w:numPr>
          <w:ilvl w:val="0"/>
          <w:numId w:val="43"/>
        </w:numPr>
        <w:spacing w:line="259" w:lineRule="auto"/>
        <w:rPr>
          <w:rFonts w:ascii="Helvetica" w:hAnsi="Helvetica"/>
          <w:sz w:val="20"/>
          <w:szCs w:val="20"/>
          <w:lang w:val="es-ES"/>
        </w:rPr>
      </w:pPr>
      <w:r w:rsidRPr="00A87505">
        <w:rPr>
          <w:rFonts w:ascii="Helvetica" w:hAnsi="Helvetica"/>
          <w:sz w:val="20"/>
          <w:szCs w:val="20"/>
          <w:lang w:val="es-ES"/>
        </w:rPr>
        <w:t>Verificación de que las Políticas y Lineamientos para las Adquisiciones y Enajenaciones, estén acordes a la Ley de Compras Gubernamentales, Enajenaciones y Contratación de Servicios del Estado de Jalisco y sus Municipios y su Reglamento para el Poder Ejecutivo, así como verificar que las adquisiciones y enajenaciones, bajas y destino final de bienes muebles e inmuebles, se hagan conforme a la normatividad establecida para tal efecto.</w:t>
      </w:r>
    </w:p>
    <w:p w:rsidR="00A87505" w:rsidRPr="00A87505" w:rsidRDefault="00A87505" w:rsidP="00A87505">
      <w:pPr>
        <w:numPr>
          <w:ilvl w:val="0"/>
          <w:numId w:val="43"/>
        </w:numPr>
        <w:spacing w:line="259" w:lineRule="auto"/>
        <w:rPr>
          <w:rFonts w:ascii="Helvetica" w:hAnsi="Helvetica"/>
          <w:sz w:val="20"/>
          <w:szCs w:val="20"/>
          <w:lang w:val="es-ES"/>
        </w:rPr>
      </w:pPr>
      <w:r w:rsidRPr="00A87505">
        <w:rPr>
          <w:rFonts w:ascii="Helvetica" w:hAnsi="Helvetica"/>
          <w:sz w:val="20"/>
          <w:szCs w:val="20"/>
          <w:lang w:val="es-ES"/>
        </w:rPr>
        <w:t>Evaluación de la aplicación de los criterios de racionalidad y austeridad en el ejercicio de los recursos, de conformidad al Art. 33 de la Ley de Presupuesto Contabilidad y Gasto Público.</w:t>
      </w:r>
    </w:p>
    <w:p w:rsidR="00A87505" w:rsidRPr="00A87505" w:rsidRDefault="00A87505" w:rsidP="00A87505">
      <w:pPr>
        <w:numPr>
          <w:ilvl w:val="0"/>
          <w:numId w:val="43"/>
        </w:numPr>
        <w:spacing w:line="259" w:lineRule="auto"/>
        <w:rPr>
          <w:rFonts w:ascii="Helvetica" w:hAnsi="Helvetica"/>
          <w:sz w:val="20"/>
          <w:szCs w:val="20"/>
          <w:lang w:val="es-ES"/>
        </w:rPr>
      </w:pPr>
      <w:r w:rsidRPr="00A87505">
        <w:rPr>
          <w:rFonts w:ascii="Helvetica" w:hAnsi="Helvetica"/>
          <w:sz w:val="20"/>
          <w:szCs w:val="20"/>
          <w:lang w:val="es-ES"/>
        </w:rPr>
        <w:t>Evaluación del cumplimiento de los programas anuales aprobados por el máximo órgano de gobierno del “CONVOCANTE”</w:t>
      </w:r>
    </w:p>
    <w:p w:rsidR="00A87505" w:rsidRPr="00A87505" w:rsidRDefault="00A87505" w:rsidP="00A87505">
      <w:pPr>
        <w:numPr>
          <w:ilvl w:val="0"/>
          <w:numId w:val="43"/>
        </w:numPr>
        <w:spacing w:line="259" w:lineRule="auto"/>
        <w:rPr>
          <w:rFonts w:ascii="Helvetica" w:hAnsi="Helvetica"/>
          <w:sz w:val="20"/>
          <w:szCs w:val="20"/>
          <w:lang w:val="es-ES"/>
        </w:rPr>
      </w:pPr>
      <w:r w:rsidRPr="00A87505">
        <w:rPr>
          <w:rFonts w:ascii="Helvetica" w:hAnsi="Helvetica"/>
          <w:sz w:val="20"/>
          <w:szCs w:val="20"/>
          <w:lang w:val="es-ES"/>
        </w:rPr>
        <w:t>Y la Demás Normatividad Aplicable</w:t>
      </w:r>
    </w:p>
    <w:p w:rsidR="00A87505" w:rsidRPr="00A87505" w:rsidRDefault="00A87505" w:rsidP="00A87505">
      <w:pPr>
        <w:spacing w:after="160" w:line="259" w:lineRule="auto"/>
        <w:rPr>
          <w:rFonts w:ascii="Helvetica" w:hAnsi="Helvetica"/>
          <w:sz w:val="20"/>
          <w:szCs w:val="20"/>
          <w:lang w:val="es-ES"/>
        </w:rPr>
      </w:pPr>
      <w:r w:rsidRPr="00A87505">
        <w:rPr>
          <w:rFonts w:ascii="Helvetica" w:hAnsi="Helvetica"/>
          <w:sz w:val="20"/>
          <w:szCs w:val="20"/>
          <w:lang w:val="es-ES"/>
        </w:rPr>
        <w:t>El despacho deberá presentar por separado un informe especifico por cada uno de los numerales indicados en el inciso b) de este mismo punto, indicando la metodología procedimiento y alcance, utilizados para cerciorarse del cabal cumplimiento, manifestando los efectos, y la conclusión de cada uno.</w:t>
      </w:r>
    </w:p>
    <w:p w:rsidR="00A87505" w:rsidRPr="00A87505" w:rsidRDefault="00A87505" w:rsidP="00A87505">
      <w:pPr>
        <w:spacing w:after="160" w:line="259" w:lineRule="auto"/>
        <w:rPr>
          <w:rFonts w:ascii="Helvetica" w:hAnsi="Helvetica"/>
          <w:b/>
          <w:sz w:val="20"/>
          <w:szCs w:val="20"/>
          <w:lang w:val="es-ES"/>
        </w:rPr>
      </w:pPr>
      <w:r w:rsidRPr="00A87505">
        <w:rPr>
          <w:rFonts w:ascii="Helvetica" w:hAnsi="Helvetica"/>
          <w:b/>
          <w:sz w:val="20"/>
          <w:szCs w:val="20"/>
          <w:lang w:val="es-ES"/>
        </w:rPr>
        <w:t>c)</w:t>
      </w:r>
      <w:r w:rsidRPr="00A87505">
        <w:rPr>
          <w:rFonts w:ascii="Helvetica" w:hAnsi="Helvetica"/>
          <w:b/>
          <w:sz w:val="20"/>
          <w:szCs w:val="20"/>
          <w:lang w:val="es-ES"/>
        </w:rPr>
        <w:tab/>
        <w:t>Se requerirá también:</w:t>
      </w:r>
    </w:p>
    <w:p w:rsidR="00A87505" w:rsidRPr="00A87505" w:rsidRDefault="00A87505" w:rsidP="00A87505">
      <w:pPr>
        <w:spacing w:after="160" w:line="259" w:lineRule="auto"/>
        <w:rPr>
          <w:rFonts w:ascii="Helvetica" w:hAnsi="Helvetica"/>
          <w:sz w:val="20"/>
          <w:szCs w:val="20"/>
          <w:lang w:val="es-ES"/>
        </w:rPr>
      </w:pPr>
      <w:r w:rsidRPr="00A87505">
        <w:rPr>
          <w:rFonts w:ascii="Helvetica" w:hAnsi="Helvetica"/>
          <w:sz w:val="20"/>
          <w:szCs w:val="20"/>
          <w:lang w:val="es-ES"/>
        </w:rPr>
        <w:lastRenderedPageBreak/>
        <w:t>1).-</w:t>
      </w:r>
      <w:r w:rsidRPr="00A87505">
        <w:rPr>
          <w:rFonts w:ascii="Helvetica" w:hAnsi="Helvetica"/>
          <w:sz w:val="20"/>
          <w:szCs w:val="20"/>
          <w:lang w:val="es-ES"/>
        </w:rPr>
        <w:tab/>
        <w:t xml:space="preserve">Reporte de la valuación actuarial correspondiente a la </w:t>
      </w:r>
      <w:r w:rsidRPr="00A87505">
        <w:rPr>
          <w:rFonts w:ascii="Helvetica" w:hAnsi="Helvetica"/>
          <w:b/>
          <w:sz w:val="20"/>
          <w:szCs w:val="20"/>
          <w:lang w:val="es-ES"/>
        </w:rPr>
        <w:t xml:space="preserve">Prima de Antigüedad </w:t>
      </w:r>
      <w:r w:rsidRPr="00A87505">
        <w:rPr>
          <w:rFonts w:ascii="Helvetica" w:hAnsi="Helvetica"/>
          <w:sz w:val="20"/>
          <w:szCs w:val="20"/>
          <w:lang w:val="es-ES"/>
        </w:rPr>
        <w:t xml:space="preserve">para efectos contables de conformidad con los lineamientos establecidos en la </w:t>
      </w:r>
      <w:r w:rsidRPr="00A87505">
        <w:rPr>
          <w:rFonts w:ascii="Helvetica" w:hAnsi="Helvetica"/>
          <w:b/>
          <w:sz w:val="20"/>
          <w:szCs w:val="20"/>
          <w:lang w:val="es-ES"/>
        </w:rPr>
        <w:t>Norma de Información Financiera NIF–D3</w:t>
      </w:r>
      <w:r w:rsidRPr="00A87505">
        <w:rPr>
          <w:rFonts w:ascii="Helvetica" w:hAnsi="Helvetica"/>
          <w:sz w:val="20"/>
          <w:szCs w:val="20"/>
          <w:lang w:val="es-ES"/>
        </w:rPr>
        <w:t xml:space="preserve"> referidas solo al dictamen de cierre al 31 de diciembre de 2020.</w:t>
      </w:r>
    </w:p>
    <w:p w:rsidR="00A87505" w:rsidRPr="00A87505" w:rsidRDefault="00A87505" w:rsidP="00A87505">
      <w:pPr>
        <w:spacing w:after="160" w:line="259" w:lineRule="auto"/>
        <w:rPr>
          <w:rFonts w:ascii="Helvetica" w:hAnsi="Helvetica"/>
          <w:sz w:val="20"/>
          <w:szCs w:val="20"/>
          <w:lang w:val="es-ES"/>
        </w:rPr>
      </w:pPr>
    </w:p>
    <w:p w:rsidR="00A87505" w:rsidRPr="00A87505" w:rsidRDefault="00A87505" w:rsidP="00A87505">
      <w:pPr>
        <w:spacing w:after="160" w:line="259" w:lineRule="auto"/>
        <w:rPr>
          <w:rFonts w:ascii="Helvetica" w:hAnsi="Helvetica"/>
          <w:sz w:val="20"/>
          <w:szCs w:val="20"/>
          <w:lang w:val="es-ES"/>
        </w:rPr>
      </w:pPr>
      <w:r w:rsidRPr="00A87505">
        <w:rPr>
          <w:rFonts w:ascii="Helvetica" w:hAnsi="Helvetica"/>
          <w:sz w:val="20"/>
          <w:szCs w:val="20"/>
          <w:lang w:val="es-ES"/>
        </w:rPr>
        <w:t>2).-</w:t>
      </w:r>
      <w:r w:rsidRPr="00A87505">
        <w:rPr>
          <w:rFonts w:ascii="Helvetica" w:hAnsi="Helvetica"/>
          <w:sz w:val="20"/>
          <w:szCs w:val="20"/>
          <w:lang w:val="es-ES"/>
        </w:rPr>
        <w:tab/>
        <w:t xml:space="preserve">Reporte de la valuación actuarial correspondiente a la </w:t>
      </w:r>
      <w:r w:rsidRPr="00A87505">
        <w:rPr>
          <w:rFonts w:ascii="Helvetica" w:hAnsi="Helvetica"/>
          <w:b/>
          <w:sz w:val="20"/>
          <w:szCs w:val="20"/>
          <w:lang w:val="es-ES"/>
        </w:rPr>
        <w:t>Indemnización Legal</w:t>
      </w:r>
      <w:r w:rsidRPr="00A87505">
        <w:rPr>
          <w:rFonts w:ascii="Helvetica" w:hAnsi="Helvetica"/>
          <w:sz w:val="20"/>
          <w:szCs w:val="20"/>
          <w:lang w:val="es-ES"/>
        </w:rPr>
        <w:t xml:space="preserve"> para efectos contables de conformidad con los lineamientos establecidos en la </w:t>
      </w:r>
      <w:r w:rsidRPr="00A87505">
        <w:rPr>
          <w:rFonts w:ascii="Helvetica" w:hAnsi="Helvetica"/>
          <w:b/>
          <w:sz w:val="20"/>
          <w:szCs w:val="20"/>
          <w:lang w:val="es-ES"/>
        </w:rPr>
        <w:t>Norma de Información Financiera NIF–D3</w:t>
      </w:r>
      <w:r w:rsidRPr="00A87505">
        <w:rPr>
          <w:rFonts w:ascii="Helvetica" w:hAnsi="Helvetica"/>
          <w:sz w:val="20"/>
          <w:szCs w:val="20"/>
          <w:lang w:val="es-ES"/>
        </w:rPr>
        <w:t xml:space="preserve"> referidas solo al dictamen de cierre al 31 de diciembre de 2020.</w:t>
      </w:r>
    </w:p>
    <w:p w:rsidR="00A87505" w:rsidRPr="00A87505" w:rsidRDefault="00A87505" w:rsidP="00A87505">
      <w:pPr>
        <w:spacing w:after="160" w:line="259" w:lineRule="auto"/>
        <w:rPr>
          <w:rFonts w:ascii="Helvetica" w:hAnsi="Helvetica"/>
          <w:sz w:val="20"/>
          <w:szCs w:val="20"/>
          <w:lang w:val="es-ES"/>
        </w:rPr>
      </w:pPr>
      <w:r w:rsidRPr="00A87505">
        <w:rPr>
          <w:rFonts w:ascii="Helvetica" w:hAnsi="Helvetica"/>
          <w:sz w:val="20"/>
          <w:szCs w:val="20"/>
          <w:lang w:val="es-ES"/>
        </w:rPr>
        <w:t>La información respecto de los incisos anteriormente citados, es parte integrante de los informes mínimos requeridos.</w:t>
      </w:r>
    </w:p>
    <w:p w:rsidR="00A87505" w:rsidRPr="00874ABF" w:rsidRDefault="00A87505" w:rsidP="00A87505">
      <w:pPr>
        <w:spacing w:after="160" w:line="259" w:lineRule="auto"/>
        <w:rPr>
          <w:rFonts w:ascii="Helvetica" w:hAnsi="Helvetica"/>
          <w:b/>
          <w:sz w:val="20"/>
          <w:szCs w:val="20"/>
          <w:lang w:val="es-ES"/>
        </w:rPr>
      </w:pPr>
      <w:r w:rsidRPr="00A87505">
        <w:rPr>
          <w:rFonts w:ascii="Helvetica" w:hAnsi="Helvetica"/>
          <w:b/>
          <w:sz w:val="20"/>
          <w:szCs w:val="20"/>
          <w:lang w:val="es-ES"/>
        </w:rPr>
        <w:t xml:space="preserve">2.- </w:t>
      </w:r>
      <w:r w:rsidRPr="00874ABF">
        <w:rPr>
          <w:rFonts w:ascii="Helvetica" w:hAnsi="Helvetica"/>
          <w:b/>
          <w:sz w:val="20"/>
          <w:szCs w:val="20"/>
          <w:lang w:val="es-ES"/>
        </w:rPr>
        <w:t>FECHAS PARA LA AUDITORÍA Y ENTREGA DE DICTAMEN.</w:t>
      </w:r>
    </w:p>
    <w:p w:rsidR="00A87505" w:rsidRPr="00874ABF" w:rsidRDefault="00A87505" w:rsidP="00A87505">
      <w:pPr>
        <w:numPr>
          <w:ilvl w:val="0"/>
          <w:numId w:val="49"/>
        </w:numPr>
        <w:spacing w:after="160" w:line="259" w:lineRule="auto"/>
        <w:rPr>
          <w:rFonts w:ascii="Helvetica" w:hAnsi="Helvetica"/>
          <w:bCs/>
          <w:sz w:val="20"/>
          <w:szCs w:val="20"/>
          <w:lang w:val="es-ES"/>
        </w:rPr>
      </w:pPr>
      <w:r w:rsidRPr="00874ABF">
        <w:rPr>
          <w:rFonts w:ascii="Helvetica" w:hAnsi="Helvetica"/>
          <w:b/>
          <w:sz w:val="20"/>
          <w:szCs w:val="20"/>
          <w:lang w:val="es-ES"/>
        </w:rPr>
        <w:t>Dictamen al 13 de marzo del 2020</w:t>
      </w:r>
      <w:r w:rsidRPr="00874ABF">
        <w:rPr>
          <w:rFonts w:ascii="Helvetica" w:hAnsi="Helvetica"/>
          <w:sz w:val="20"/>
          <w:szCs w:val="20"/>
          <w:lang w:val="es-ES"/>
        </w:rPr>
        <w:t xml:space="preserve">: La auditoría contará con una visita del  día </w:t>
      </w:r>
      <w:r w:rsidR="00874ABF" w:rsidRPr="00874ABF">
        <w:rPr>
          <w:rFonts w:ascii="Helvetica" w:hAnsi="Helvetica"/>
          <w:sz w:val="20"/>
          <w:szCs w:val="20"/>
          <w:lang w:val="es-ES"/>
        </w:rPr>
        <w:t>14</w:t>
      </w:r>
      <w:r w:rsidRPr="00874ABF">
        <w:rPr>
          <w:rFonts w:ascii="Helvetica" w:hAnsi="Helvetica"/>
          <w:sz w:val="20"/>
          <w:szCs w:val="20"/>
          <w:lang w:val="es-ES"/>
        </w:rPr>
        <w:t xml:space="preserve"> de </w:t>
      </w:r>
      <w:r w:rsidR="00874ABF" w:rsidRPr="00874ABF">
        <w:rPr>
          <w:rFonts w:ascii="Helvetica" w:hAnsi="Helvetica"/>
          <w:sz w:val="20"/>
          <w:szCs w:val="20"/>
          <w:lang w:val="es-ES"/>
        </w:rPr>
        <w:t>diciembre</w:t>
      </w:r>
      <w:r w:rsidRPr="00874ABF">
        <w:rPr>
          <w:rFonts w:ascii="Helvetica" w:hAnsi="Helvetica"/>
          <w:sz w:val="20"/>
          <w:szCs w:val="20"/>
          <w:lang w:val="es-ES"/>
        </w:rPr>
        <w:t xml:space="preserve"> al </w:t>
      </w:r>
      <w:r w:rsidR="00874ABF" w:rsidRPr="00874ABF">
        <w:rPr>
          <w:rFonts w:ascii="Helvetica" w:hAnsi="Helvetica"/>
          <w:sz w:val="20"/>
          <w:szCs w:val="20"/>
          <w:lang w:val="es-ES"/>
        </w:rPr>
        <w:t>18</w:t>
      </w:r>
      <w:r w:rsidRPr="00874ABF">
        <w:rPr>
          <w:rFonts w:ascii="Helvetica" w:hAnsi="Helvetica"/>
          <w:sz w:val="20"/>
          <w:szCs w:val="20"/>
          <w:lang w:val="es-ES"/>
        </w:rPr>
        <w:t xml:space="preserve"> de diciembre del año 2020, para el inicio de los trabajos de auditoría, y para la conclusión de los trabajos de auditoría deberá programarse una visita en la segunda quincena del mes de enero del 2021 para trabajar de acuerdo a su programa en las dos últimas semanas de este mes, por lo que respecta a la entrega de este dictamen y su informe final así como de la  carta de sugerencias y recomendaciones, no podrá exceder del 26 de febrero del 2021</w:t>
      </w:r>
      <w:r w:rsidRPr="00874ABF">
        <w:rPr>
          <w:rFonts w:ascii="Helvetica" w:hAnsi="Helvetica"/>
          <w:bCs/>
          <w:sz w:val="20"/>
          <w:szCs w:val="20"/>
          <w:lang w:val="es-ES"/>
        </w:rPr>
        <w:t xml:space="preserve">, y será de forma personal y confidencial al Director General del </w:t>
      </w:r>
      <w:r w:rsidRPr="00874ABF">
        <w:rPr>
          <w:rFonts w:ascii="Helvetica" w:hAnsi="Helvetica"/>
          <w:b/>
          <w:sz w:val="20"/>
          <w:szCs w:val="20"/>
          <w:lang w:val="es-ES"/>
        </w:rPr>
        <w:t>“LICITANTE” UN TANTO, Y DOS TANTOS MAS, UNO PARA LA CONTRALORÍA DEL ESTADO Y OTRO PARA LA AUDITORIA SUPERIOR DEL ESTADO DE JALISCO</w:t>
      </w:r>
      <w:r w:rsidRPr="00874ABF">
        <w:rPr>
          <w:rFonts w:ascii="Helvetica" w:hAnsi="Helvetica"/>
          <w:sz w:val="20"/>
          <w:szCs w:val="20"/>
          <w:lang w:val="es-ES"/>
        </w:rPr>
        <w:t>.</w:t>
      </w:r>
    </w:p>
    <w:p w:rsidR="00A87505" w:rsidRPr="00874ABF" w:rsidRDefault="00A87505" w:rsidP="00A87505">
      <w:pPr>
        <w:numPr>
          <w:ilvl w:val="0"/>
          <w:numId w:val="49"/>
        </w:numPr>
        <w:spacing w:after="160" w:line="259" w:lineRule="auto"/>
        <w:rPr>
          <w:rFonts w:ascii="Helvetica" w:hAnsi="Helvetica"/>
          <w:bCs/>
          <w:sz w:val="20"/>
          <w:szCs w:val="20"/>
          <w:lang w:val="es-ES"/>
        </w:rPr>
      </w:pPr>
      <w:r w:rsidRPr="00874ABF">
        <w:rPr>
          <w:rFonts w:ascii="Helvetica" w:hAnsi="Helvetica"/>
          <w:b/>
          <w:sz w:val="20"/>
          <w:szCs w:val="20"/>
          <w:lang w:val="es-ES"/>
        </w:rPr>
        <w:t>Dictamen al 31 de diciembre del 2020:</w:t>
      </w:r>
      <w:r w:rsidRPr="00874ABF">
        <w:rPr>
          <w:rFonts w:ascii="Helvetica" w:hAnsi="Helvetica"/>
          <w:sz w:val="20"/>
          <w:szCs w:val="20"/>
          <w:lang w:val="es-ES"/>
        </w:rPr>
        <w:t xml:space="preserve"> La auditoría contará con una visita del  día </w:t>
      </w:r>
      <w:r w:rsidR="00874ABF" w:rsidRPr="00874ABF">
        <w:rPr>
          <w:rFonts w:ascii="Helvetica" w:hAnsi="Helvetica"/>
          <w:sz w:val="20"/>
          <w:szCs w:val="20"/>
          <w:lang w:val="es-ES"/>
        </w:rPr>
        <w:t>14</w:t>
      </w:r>
      <w:r w:rsidRPr="00874ABF">
        <w:rPr>
          <w:rFonts w:ascii="Helvetica" w:hAnsi="Helvetica"/>
          <w:sz w:val="20"/>
          <w:szCs w:val="20"/>
          <w:lang w:val="es-ES"/>
        </w:rPr>
        <w:t xml:space="preserve"> de </w:t>
      </w:r>
      <w:r w:rsidR="00874ABF" w:rsidRPr="00874ABF">
        <w:rPr>
          <w:rFonts w:ascii="Helvetica" w:hAnsi="Helvetica"/>
          <w:sz w:val="20"/>
          <w:szCs w:val="20"/>
          <w:lang w:val="es-ES"/>
        </w:rPr>
        <w:t>diciembre</w:t>
      </w:r>
      <w:r w:rsidRPr="00874ABF">
        <w:rPr>
          <w:rFonts w:ascii="Helvetica" w:hAnsi="Helvetica"/>
          <w:sz w:val="20"/>
          <w:szCs w:val="20"/>
          <w:lang w:val="es-ES"/>
        </w:rPr>
        <w:t xml:space="preserve"> al </w:t>
      </w:r>
      <w:r w:rsidR="00874ABF" w:rsidRPr="00874ABF">
        <w:rPr>
          <w:rFonts w:ascii="Helvetica" w:hAnsi="Helvetica"/>
          <w:sz w:val="20"/>
          <w:szCs w:val="20"/>
          <w:lang w:val="es-ES"/>
        </w:rPr>
        <w:t>23</w:t>
      </w:r>
      <w:r w:rsidRPr="00874ABF">
        <w:rPr>
          <w:rFonts w:ascii="Helvetica" w:hAnsi="Helvetica"/>
          <w:sz w:val="20"/>
          <w:szCs w:val="20"/>
          <w:lang w:val="es-ES"/>
        </w:rPr>
        <w:t xml:space="preserve"> de diciembre del año 2020, para el inicio de los trabajos de auditoría, y apoyando con la supervisión del inventario físico del Almacén General que se realizara del </w:t>
      </w:r>
      <w:r w:rsidR="00874ABF" w:rsidRPr="00874ABF">
        <w:rPr>
          <w:rFonts w:ascii="Helvetica" w:hAnsi="Helvetica"/>
          <w:sz w:val="20"/>
          <w:szCs w:val="20"/>
          <w:lang w:val="es-ES"/>
        </w:rPr>
        <w:t>14</w:t>
      </w:r>
      <w:r w:rsidRPr="00874ABF">
        <w:rPr>
          <w:rFonts w:ascii="Helvetica" w:hAnsi="Helvetica"/>
          <w:sz w:val="20"/>
          <w:szCs w:val="20"/>
          <w:lang w:val="es-ES"/>
        </w:rPr>
        <w:t xml:space="preserve"> al </w:t>
      </w:r>
      <w:r w:rsidR="00874ABF" w:rsidRPr="00874ABF">
        <w:rPr>
          <w:rFonts w:ascii="Helvetica" w:hAnsi="Helvetica"/>
          <w:sz w:val="20"/>
          <w:szCs w:val="20"/>
          <w:lang w:val="es-ES"/>
        </w:rPr>
        <w:t>18</w:t>
      </w:r>
      <w:r w:rsidRPr="00874ABF">
        <w:rPr>
          <w:rFonts w:ascii="Helvetica" w:hAnsi="Helvetica"/>
          <w:sz w:val="20"/>
          <w:szCs w:val="20"/>
          <w:lang w:val="es-ES"/>
        </w:rPr>
        <w:t xml:space="preserve"> de diciembre del 2020; para la conclusión de los trabajos de auditoría se deberá programar durante el mes de enero y/o febrero del 2021 la visita para realizar estos trabajos, por lo que respecta a la entrega de este dictamen y su informe final así como de la  carta de sugerencias y recomendaciones, no podrá exceder del 26 de febrero del  </w:t>
      </w:r>
      <w:r w:rsidRPr="00874ABF">
        <w:rPr>
          <w:rFonts w:ascii="Helvetica" w:hAnsi="Helvetica"/>
          <w:bCs/>
          <w:sz w:val="20"/>
          <w:szCs w:val="20"/>
          <w:lang w:val="es-ES"/>
        </w:rPr>
        <w:t xml:space="preserve">2021, y será de forma personal y confidencial al Director General del </w:t>
      </w:r>
      <w:r w:rsidRPr="00874ABF">
        <w:rPr>
          <w:rFonts w:ascii="Helvetica" w:hAnsi="Helvetica"/>
          <w:b/>
          <w:sz w:val="20"/>
          <w:szCs w:val="20"/>
          <w:lang w:val="es-ES"/>
        </w:rPr>
        <w:t>“LICITANTE” UN TANTO, Y TRES TANTOS MAS, UNO PARA LA CONTRALORÍA DEL ORGANISMO, OTRO PARA EL H. AYUNTAMIENTO DE PUERTO VALLARTA, JALISCO,  Y OTRO PARA LA AUDITORIA SUPERIOR DEL ESTADO DE JALISCO</w:t>
      </w:r>
      <w:r w:rsidRPr="00874ABF">
        <w:rPr>
          <w:rFonts w:ascii="Helvetica" w:hAnsi="Helvetica"/>
          <w:sz w:val="20"/>
          <w:szCs w:val="20"/>
          <w:lang w:val="es-ES"/>
        </w:rPr>
        <w:t>.</w:t>
      </w:r>
    </w:p>
    <w:p w:rsidR="00A87505" w:rsidRPr="00A87505" w:rsidRDefault="00A87505" w:rsidP="00A87505">
      <w:pPr>
        <w:numPr>
          <w:ilvl w:val="0"/>
          <w:numId w:val="49"/>
        </w:numPr>
        <w:spacing w:after="160" w:line="259" w:lineRule="auto"/>
        <w:rPr>
          <w:rFonts w:ascii="Helvetica" w:hAnsi="Helvetica"/>
          <w:bCs/>
          <w:sz w:val="20"/>
          <w:szCs w:val="20"/>
          <w:lang w:val="es-ES"/>
        </w:rPr>
      </w:pPr>
      <w:r w:rsidRPr="00A87505">
        <w:rPr>
          <w:rFonts w:ascii="Helvetica" w:hAnsi="Helvetica"/>
          <w:bCs/>
          <w:sz w:val="20"/>
          <w:szCs w:val="20"/>
          <w:lang w:val="es-ES"/>
        </w:rPr>
        <w:t>Los trabajos señalados en los puntos a) y b), deberán ser entregados en físico y a su vez en formato digital.</w:t>
      </w:r>
    </w:p>
    <w:p w:rsidR="00A87505" w:rsidRPr="00A87505" w:rsidRDefault="00A87505" w:rsidP="00A87505">
      <w:pPr>
        <w:numPr>
          <w:ilvl w:val="0"/>
          <w:numId w:val="49"/>
        </w:numPr>
        <w:spacing w:after="160" w:line="259" w:lineRule="auto"/>
        <w:rPr>
          <w:rFonts w:ascii="Helvetica" w:hAnsi="Helvetica"/>
          <w:bCs/>
          <w:sz w:val="20"/>
          <w:szCs w:val="20"/>
          <w:lang w:val="es-ES"/>
        </w:rPr>
      </w:pPr>
      <w:r w:rsidRPr="00A87505">
        <w:rPr>
          <w:rFonts w:ascii="Helvetica" w:hAnsi="Helvetica"/>
          <w:bCs/>
          <w:sz w:val="20"/>
          <w:szCs w:val="20"/>
          <w:lang w:val="es-ES"/>
        </w:rPr>
        <w:t>En caso de que los dos trabajos sean asignados a un mismo despacho podrán presentar un calendario de visitas acorde a esto para eficientar los avances y conclusiones de dichos trabajos.</w:t>
      </w:r>
    </w:p>
    <w:p w:rsidR="00A87505" w:rsidRPr="00A87505" w:rsidRDefault="00A87505" w:rsidP="00A87505">
      <w:pPr>
        <w:spacing w:after="160" w:line="259" w:lineRule="auto"/>
        <w:rPr>
          <w:rFonts w:ascii="Helvetica" w:hAnsi="Helvetica"/>
          <w:sz w:val="20"/>
          <w:szCs w:val="20"/>
          <w:lang w:val="es-ES"/>
        </w:rPr>
      </w:pPr>
      <w:r w:rsidRPr="00A87505">
        <w:rPr>
          <w:rFonts w:ascii="Helvetica" w:hAnsi="Helvetica"/>
          <w:bCs/>
          <w:sz w:val="20"/>
          <w:szCs w:val="20"/>
          <w:lang w:val="es-ES"/>
        </w:rPr>
        <w:t>En caso de ser solicitado por</w:t>
      </w:r>
      <w:r w:rsidRPr="00A87505">
        <w:rPr>
          <w:rFonts w:ascii="Helvetica" w:hAnsi="Helvetica"/>
          <w:b/>
          <w:bCs/>
          <w:sz w:val="20"/>
          <w:szCs w:val="20"/>
          <w:lang w:val="es-ES"/>
        </w:rPr>
        <w:t xml:space="preserve"> “SEAPAL VALLARTA”</w:t>
      </w:r>
      <w:r w:rsidRPr="00A87505">
        <w:rPr>
          <w:rFonts w:ascii="Helvetica" w:hAnsi="Helvetica"/>
          <w:sz w:val="20"/>
          <w:szCs w:val="20"/>
          <w:lang w:val="es-ES"/>
        </w:rPr>
        <w:t xml:space="preserve">, </w:t>
      </w:r>
      <w:r w:rsidRPr="00A87505">
        <w:rPr>
          <w:rFonts w:ascii="Helvetica" w:hAnsi="Helvetica"/>
          <w:b/>
          <w:bCs/>
          <w:sz w:val="20"/>
          <w:szCs w:val="20"/>
          <w:lang w:val="es-ES"/>
        </w:rPr>
        <w:t xml:space="preserve">“EL LICITANTE” </w:t>
      </w:r>
      <w:r w:rsidRPr="00A87505">
        <w:rPr>
          <w:rFonts w:ascii="Helvetica" w:hAnsi="Helvetica"/>
          <w:sz w:val="20"/>
          <w:szCs w:val="20"/>
          <w:lang w:val="es-ES"/>
        </w:rPr>
        <w:t>se compromete a entregar una bitácora respecto a las horas empleadas en ésta auditoría, por cada uno de los elementos del despacho.</w:t>
      </w:r>
    </w:p>
    <w:p w:rsidR="00A87505" w:rsidRPr="00A87505" w:rsidRDefault="00A87505" w:rsidP="00A87505">
      <w:pPr>
        <w:spacing w:after="160" w:line="259" w:lineRule="auto"/>
        <w:rPr>
          <w:rFonts w:ascii="Helvetica" w:hAnsi="Helvetica"/>
          <w:sz w:val="20"/>
          <w:szCs w:val="20"/>
          <w:lang w:val="es-ES"/>
        </w:rPr>
      </w:pPr>
      <w:r w:rsidRPr="00A87505">
        <w:rPr>
          <w:rFonts w:ascii="Helvetica" w:hAnsi="Helvetica"/>
          <w:sz w:val="20"/>
          <w:szCs w:val="20"/>
          <w:lang w:val="es-ES"/>
        </w:rPr>
        <w:t xml:space="preserve">Así mismo </w:t>
      </w:r>
      <w:r w:rsidRPr="00A87505">
        <w:rPr>
          <w:rFonts w:ascii="Helvetica" w:hAnsi="Helvetica"/>
          <w:b/>
          <w:sz w:val="20"/>
          <w:szCs w:val="20"/>
          <w:lang w:val="es-ES"/>
        </w:rPr>
        <w:t xml:space="preserve">“EL LICITANTE” </w:t>
      </w:r>
      <w:r w:rsidRPr="00A87505">
        <w:rPr>
          <w:rFonts w:ascii="Helvetica" w:hAnsi="Helvetica"/>
          <w:sz w:val="20"/>
          <w:szCs w:val="20"/>
          <w:lang w:val="es-ES"/>
        </w:rPr>
        <w:t xml:space="preserve">se compromete en cualquier momento que se le requiera a informar y entregar la documentación que sobre el objeto de éste contrato le sea solicitado por la Contraloría del Organismo y/o por la AUDITORIA SUPERIOR DEL ESTADO DE JALISCO. </w:t>
      </w:r>
    </w:p>
    <w:p w:rsidR="00A87505" w:rsidRPr="00A87505" w:rsidRDefault="00A87505" w:rsidP="00A87505">
      <w:pPr>
        <w:spacing w:after="160" w:line="259" w:lineRule="auto"/>
        <w:rPr>
          <w:rFonts w:ascii="Helvetica" w:hAnsi="Helvetica"/>
          <w:b/>
          <w:sz w:val="20"/>
          <w:szCs w:val="20"/>
          <w:lang w:val="es-ES"/>
        </w:rPr>
      </w:pPr>
      <w:r w:rsidRPr="00A87505">
        <w:rPr>
          <w:rFonts w:ascii="Helvetica" w:hAnsi="Helvetica"/>
          <w:b/>
          <w:sz w:val="20"/>
          <w:szCs w:val="20"/>
          <w:lang w:val="es-ES"/>
        </w:rPr>
        <w:t>DOCUMENTOS ADICIONALES PARA LA PROPUESTA:</w:t>
      </w:r>
    </w:p>
    <w:p w:rsidR="00A87505" w:rsidRPr="00A87505" w:rsidRDefault="00A87505" w:rsidP="00A87505">
      <w:pPr>
        <w:numPr>
          <w:ilvl w:val="0"/>
          <w:numId w:val="45"/>
        </w:numPr>
        <w:spacing w:after="160" w:line="259" w:lineRule="auto"/>
        <w:rPr>
          <w:rFonts w:ascii="Helvetica" w:hAnsi="Helvetica"/>
          <w:sz w:val="20"/>
          <w:szCs w:val="20"/>
          <w:lang w:val="es-ES"/>
        </w:rPr>
      </w:pPr>
      <w:r w:rsidRPr="00A87505">
        <w:rPr>
          <w:rFonts w:ascii="Helvetica" w:hAnsi="Helvetica"/>
          <w:sz w:val="20"/>
          <w:szCs w:val="20"/>
          <w:lang w:val="es-ES"/>
        </w:rPr>
        <w:t>Currículum.</w:t>
      </w:r>
    </w:p>
    <w:p w:rsidR="00A87505" w:rsidRPr="00A87505" w:rsidRDefault="00A87505" w:rsidP="00A87505">
      <w:pPr>
        <w:numPr>
          <w:ilvl w:val="0"/>
          <w:numId w:val="45"/>
        </w:numPr>
        <w:spacing w:after="160" w:line="259" w:lineRule="auto"/>
        <w:rPr>
          <w:rFonts w:ascii="Helvetica" w:hAnsi="Helvetica"/>
          <w:sz w:val="20"/>
          <w:szCs w:val="20"/>
          <w:lang w:val="es-ES"/>
        </w:rPr>
      </w:pPr>
      <w:r w:rsidRPr="00A87505">
        <w:rPr>
          <w:rFonts w:ascii="Helvetica" w:hAnsi="Helvetica"/>
          <w:sz w:val="20"/>
          <w:szCs w:val="20"/>
          <w:lang w:val="es-ES"/>
        </w:rPr>
        <w:t>Entregar el Programa de trabajo propuesto para la ejecución del trabajo de auditoría. Dicho programa de trabajo deberá considerar los siguientes puntos:</w:t>
      </w:r>
    </w:p>
    <w:p w:rsidR="00A87505" w:rsidRPr="00A87505" w:rsidRDefault="00A87505" w:rsidP="00A87505">
      <w:pPr>
        <w:numPr>
          <w:ilvl w:val="1"/>
          <w:numId w:val="45"/>
        </w:numPr>
        <w:spacing w:after="160" w:line="259" w:lineRule="auto"/>
        <w:rPr>
          <w:rFonts w:ascii="Helvetica" w:hAnsi="Helvetica"/>
          <w:sz w:val="20"/>
          <w:szCs w:val="20"/>
        </w:rPr>
      </w:pPr>
      <w:r w:rsidRPr="00A87505">
        <w:rPr>
          <w:rFonts w:ascii="Helvetica" w:hAnsi="Helvetica"/>
          <w:sz w:val="20"/>
          <w:szCs w:val="20"/>
          <w:lang w:val="es-ES"/>
        </w:rPr>
        <w:lastRenderedPageBreak/>
        <w:t>La integración de la información suficiente sobre la naturaleza y objetivos legales del Ente obligado a ser auditado, como mínimo:</w:t>
      </w:r>
    </w:p>
    <w:p w:rsidR="00A87505" w:rsidRPr="00A87505" w:rsidRDefault="00A87505" w:rsidP="00A87505">
      <w:pPr>
        <w:numPr>
          <w:ilvl w:val="2"/>
          <w:numId w:val="45"/>
        </w:numPr>
        <w:spacing w:after="160" w:line="259" w:lineRule="auto"/>
        <w:rPr>
          <w:rFonts w:ascii="Helvetica" w:hAnsi="Helvetica"/>
          <w:sz w:val="20"/>
          <w:szCs w:val="20"/>
          <w:lang w:val="es-ES"/>
        </w:rPr>
      </w:pPr>
      <w:r w:rsidRPr="00A87505">
        <w:rPr>
          <w:rFonts w:ascii="Helvetica" w:hAnsi="Helvetica"/>
          <w:sz w:val="20"/>
          <w:szCs w:val="20"/>
          <w:lang w:val="es-ES"/>
        </w:rPr>
        <w:t>Ley, Decreto o documento que le da origen</w:t>
      </w:r>
    </w:p>
    <w:p w:rsidR="00A87505" w:rsidRPr="00A87505" w:rsidRDefault="00A87505" w:rsidP="00A87505">
      <w:pPr>
        <w:numPr>
          <w:ilvl w:val="2"/>
          <w:numId w:val="45"/>
        </w:numPr>
        <w:spacing w:line="259" w:lineRule="auto"/>
        <w:rPr>
          <w:rFonts w:ascii="Helvetica" w:hAnsi="Helvetica"/>
          <w:sz w:val="20"/>
          <w:szCs w:val="20"/>
          <w:lang w:val="es-ES"/>
        </w:rPr>
      </w:pPr>
      <w:r w:rsidRPr="00A87505">
        <w:rPr>
          <w:rFonts w:ascii="Helvetica" w:hAnsi="Helvetica"/>
          <w:sz w:val="20"/>
          <w:szCs w:val="20"/>
          <w:lang w:val="es-ES"/>
        </w:rPr>
        <w:t>Organigrama y Plantilla de Personal autorizado,</w:t>
      </w:r>
    </w:p>
    <w:p w:rsidR="00A87505" w:rsidRPr="00A87505" w:rsidRDefault="00A87505" w:rsidP="00A87505">
      <w:pPr>
        <w:numPr>
          <w:ilvl w:val="2"/>
          <w:numId w:val="45"/>
        </w:numPr>
        <w:spacing w:line="259" w:lineRule="auto"/>
        <w:rPr>
          <w:rFonts w:ascii="Helvetica" w:hAnsi="Helvetica"/>
          <w:sz w:val="20"/>
          <w:szCs w:val="20"/>
          <w:lang w:val="es-ES"/>
        </w:rPr>
      </w:pPr>
      <w:r w:rsidRPr="00A87505">
        <w:rPr>
          <w:rFonts w:ascii="Helvetica" w:hAnsi="Helvetica"/>
          <w:sz w:val="20"/>
          <w:szCs w:val="20"/>
          <w:lang w:val="es-ES"/>
        </w:rPr>
        <w:t>Actas de las sesiones celebradas por el Órgano Máximo de Gobierno del Ente.</w:t>
      </w:r>
    </w:p>
    <w:p w:rsidR="00A87505" w:rsidRPr="00A87505" w:rsidRDefault="00A87505" w:rsidP="00A87505">
      <w:pPr>
        <w:numPr>
          <w:ilvl w:val="2"/>
          <w:numId w:val="45"/>
        </w:numPr>
        <w:spacing w:line="259" w:lineRule="auto"/>
        <w:rPr>
          <w:rFonts w:ascii="Helvetica" w:hAnsi="Helvetica"/>
          <w:sz w:val="20"/>
          <w:szCs w:val="20"/>
          <w:lang w:val="es-ES"/>
        </w:rPr>
      </w:pPr>
      <w:r w:rsidRPr="00A87505">
        <w:rPr>
          <w:rFonts w:ascii="Helvetica" w:hAnsi="Helvetica"/>
          <w:sz w:val="20"/>
          <w:szCs w:val="20"/>
          <w:lang w:val="es-ES"/>
        </w:rPr>
        <w:t>Actas de los concursos y licitaciones celebrados por el Ente obligado.</w:t>
      </w:r>
    </w:p>
    <w:p w:rsidR="00A87505" w:rsidRPr="00A87505" w:rsidRDefault="00A87505" w:rsidP="00A87505">
      <w:pPr>
        <w:numPr>
          <w:ilvl w:val="2"/>
          <w:numId w:val="45"/>
        </w:numPr>
        <w:spacing w:line="259" w:lineRule="auto"/>
        <w:rPr>
          <w:rFonts w:ascii="Helvetica" w:hAnsi="Helvetica"/>
          <w:sz w:val="20"/>
          <w:szCs w:val="20"/>
          <w:lang w:val="es-ES"/>
        </w:rPr>
      </w:pPr>
      <w:r w:rsidRPr="00A87505">
        <w:rPr>
          <w:rFonts w:ascii="Helvetica" w:hAnsi="Helvetica"/>
          <w:sz w:val="20"/>
          <w:szCs w:val="20"/>
          <w:lang w:val="es-ES"/>
        </w:rPr>
        <w:t>Plan Institucional del Ente.</w:t>
      </w:r>
    </w:p>
    <w:p w:rsidR="00A87505" w:rsidRPr="00A87505" w:rsidRDefault="00A87505" w:rsidP="00A87505">
      <w:pPr>
        <w:numPr>
          <w:ilvl w:val="2"/>
          <w:numId w:val="45"/>
        </w:numPr>
        <w:spacing w:line="259" w:lineRule="auto"/>
        <w:rPr>
          <w:rFonts w:ascii="Helvetica" w:hAnsi="Helvetica"/>
          <w:sz w:val="20"/>
          <w:szCs w:val="20"/>
          <w:lang w:val="es-ES"/>
        </w:rPr>
      </w:pPr>
      <w:r w:rsidRPr="00A87505">
        <w:rPr>
          <w:rFonts w:ascii="Helvetica" w:hAnsi="Helvetica"/>
          <w:sz w:val="20"/>
          <w:szCs w:val="20"/>
          <w:lang w:val="es-ES"/>
        </w:rPr>
        <w:t>Documentos Presupuestarios, Contables, Fiscales, Programáticos y Patrimoniales.</w:t>
      </w:r>
    </w:p>
    <w:p w:rsidR="00A87505" w:rsidRPr="00A87505" w:rsidRDefault="00A87505" w:rsidP="00A87505">
      <w:pPr>
        <w:numPr>
          <w:ilvl w:val="1"/>
          <w:numId w:val="45"/>
        </w:numPr>
        <w:spacing w:after="160" w:line="259" w:lineRule="auto"/>
        <w:rPr>
          <w:rFonts w:ascii="Helvetica" w:hAnsi="Helvetica"/>
          <w:sz w:val="20"/>
          <w:szCs w:val="20"/>
        </w:rPr>
      </w:pPr>
      <w:r w:rsidRPr="00A87505">
        <w:rPr>
          <w:rFonts w:ascii="Helvetica" w:hAnsi="Helvetica"/>
          <w:sz w:val="20"/>
          <w:szCs w:val="20"/>
          <w:lang w:val="es-ES"/>
        </w:rPr>
        <w:t>Las entrevistas que llevarán a cabo con los Titulares del Órgano de Control y Vigilancia, de la Unidad Administrativa y otros funcionarios públicos relacionados con la ejecución de la auditoría.</w:t>
      </w:r>
    </w:p>
    <w:p w:rsidR="00A87505" w:rsidRPr="00A87505" w:rsidRDefault="00A87505" w:rsidP="00A87505">
      <w:pPr>
        <w:numPr>
          <w:ilvl w:val="1"/>
          <w:numId w:val="45"/>
        </w:numPr>
        <w:spacing w:after="160" w:line="259" w:lineRule="auto"/>
        <w:rPr>
          <w:rFonts w:ascii="Helvetica" w:hAnsi="Helvetica"/>
          <w:sz w:val="20"/>
          <w:szCs w:val="20"/>
          <w:lang w:val="es-ES"/>
        </w:rPr>
      </w:pPr>
      <w:r w:rsidRPr="00A87505">
        <w:rPr>
          <w:rFonts w:ascii="Helvetica" w:hAnsi="Helvetica"/>
          <w:sz w:val="20"/>
          <w:szCs w:val="20"/>
          <w:lang w:val="es-ES"/>
        </w:rPr>
        <w:t>Horas estimadas, metodología y alcance de revisión, así como los tiempos y plazos para la realización del trabajo referido,</w:t>
      </w:r>
    </w:p>
    <w:p w:rsidR="00A87505" w:rsidRPr="00A87505" w:rsidRDefault="00A87505" w:rsidP="00A87505">
      <w:pPr>
        <w:spacing w:after="160" w:line="259" w:lineRule="auto"/>
        <w:rPr>
          <w:rFonts w:ascii="Helvetica" w:hAnsi="Helvetica"/>
          <w:sz w:val="20"/>
          <w:szCs w:val="20"/>
          <w:lang w:val="es-ES"/>
        </w:rPr>
      </w:pPr>
      <w:r w:rsidRPr="00A87505">
        <w:rPr>
          <w:rFonts w:ascii="Helvetica" w:hAnsi="Helvetica"/>
          <w:sz w:val="20"/>
          <w:szCs w:val="20"/>
          <w:lang w:val="es-ES"/>
        </w:rPr>
        <w:t>Esta información deberá presentarse de acuerdo con las características mínimas del Anexo No. 3 de estas bases.</w:t>
      </w:r>
    </w:p>
    <w:p w:rsidR="00A87505" w:rsidRPr="00A87505" w:rsidRDefault="00A87505" w:rsidP="00A87505">
      <w:pPr>
        <w:numPr>
          <w:ilvl w:val="0"/>
          <w:numId w:val="45"/>
        </w:numPr>
        <w:spacing w:after="160" w:line="259" w:lineRule="auto"/>
        <w:rPr>
          <w:rFonts w:ascii="Helvetica" w:hAnsi="Helvetica"/>
          <w:sz w:val="20"/>
          <w:szCs w:val="20"/>
        </w:rPr>
      </w:pPr>
      <w:r w:rsidRPr="00A87505">
        <w:rPr>
          <w:rFonts w:ascii="Helvetica" w:hAnsi="Helvetica"/>
          <w:sz w:val="20"/>
          <w:szCs w:val="20"/>
          <w:lang w:val="es-ES"/>
        </w:rPr>
        <w:t>Escrito de que se comprometen a comparecer y/o a entregar a la Contralor</w:t>
      </w:r>
      <w:r w:rsidRPr="00A87505">
        <w:rPr>
          <w:rFonts w:ascii="Helvetica" w:hAnsi="Helvetica" w:hint="eastAsia"/>
          <w:sz w:val="20"/>
          <w:szCs w:val="20"/>
          <w:lang w:val="es-ES"/>
        </w:rPr>
        <w:t>í</w:t>
      </w:r>
      <w:r w:rsidRPr="00A87505">
        <w:rPr>
          <w:rFonts w:ascii="Helvetica" w:hAnsi="Helvetica"/>
          <w:sz w:val="20"/>
          <w:szCs w:val="20"/>
          <w:lang w:val="es-ES"/>
        </w:rPr>
        <w:t xml:space="preserve">a del Estado, en la forma y plazo que esta solicite, ya sea directamente o por conducto del </w:t>
      </w:r>
      <w:r w:rsidRPr="00A87505">
        <w:rPr>
          <w:rFonts w:ascii="Helvetica" w:hAnsi="Helvetica" w:hint="eastAsia"/>
          <w:sz w:val="20"/>
          <w:szCs w:val="20"/>
          <w:lang w:val="es-ES"/>
        </w:rPr>
        <w:t>“</w:t>
      </w:r>
      <w:r w:rsidRPr="00A87505">
        <w:rPr>
          <w:rFonts w:ascii="Helvetica" w:hAnsi="Helvetica"/>
          <w:sz w:val="20"/>
          <w:szCs w:val="20"/>
          <w:lang w:val="es-ES"/>
        </w:rPr>
        <w:t>convocante, las aclaraciones, o en su caso copia de la documentaci</w:t>
      </w:r>
      <w:r w:rsidRPr="00A87505">
        <w:rPr>
          <w:rFonts w:ascii="Helvetica" w:hAnsi="Helvetica" w:hint="eastAsia"/>
          <w:sz w:val="20"/>
          <w:szCs w:val="20"/>
          <w:lang w:val="es-ES"/>
        </w:rPr>
        <w:t>ó</w:t>
      </w:r>
      <w:r w:rsidRPr="00A87505">
        <w:rPr>
          <w:rFonts w:ascii="Helvetica" w:hAnsi="Helvetica"/>
          <w:sz w:val="20"/>
          <w:szCs w:val="20"/>
          <w:lang w:val="es-ES"/>
        </w:rPr>
        <w:t>n soporte de avances y/o los resultados proporcionados a trav</w:t>
      </w:r>
      <w:r w:rsidRPr="00A87505">
        <w:rPr>
          <w:rFonts w:ascii="Helvetica" w:hAnsi="Helvetica" w:hint="eastAsia"/>
          <w:sz w:val="20"/>
          <w:szCs w:val="20"/>
          <w:lang w:val="es-ES"/>
        </w:rPr>
        <w:t>é</w:t>
      </w:r>
      <w:r w:rsidRPr="00A87505">
        <w:rPr>
          <w:rFonts w:ascii="Helvetica" w:hAnsi="Helvetica"/>
          <w:sz w:val="20"/>
          <w:szCs w:val="20"/>
          <w:lang w:val="es-ES"/>
        </w:rPr>
        <w:t>s del dictamen de estados financieros o de los informes requeridos, respecto al dictamen de fecha enero 01 a marzo 13 del 2020.</w:t>
      </w:r>
    </w:p>
    <w:p w:rsidR="00A87505" w:rsidRPr="00A87505" w:rsidRDefault="00A87505" w:rsidP="00A87505">
      <w:pPr>
        <w:numPr>
          <w:ilvl w:val="0"/>
          <w:numId w:val="45"/>
        </w:numPr>
        <w:spacing w:after="160" w:line="259" w:lineRule="auto"/>
        <w:rPr>
          <w:rFonts w:ascii="Helvetica" w:hAnsi="Helvetica"/>
          <w:sz w:val="20"/>
          <w:szCs w:val="20"/>
        </w:rPr>
      </w:pPr>
      <w:r w:rsidRPr="00A87505">
        <w:rPr>
          <w:rFonts w:ascii="Helvetica" w:hAnsi="Helvetica"/>
          <w:sz w:val="20"/>
          <w:szCs w:val="20"/>
        </w:rPr>
        <w:t xml:space="preserve">Escrito en donde se comprometa a entregar el dictamen correspondiente al período marzo 14 diciembre 31 del 2020, al organismo. </w:t>
      </w:r>
    </w:p>
    <w:p w:rsidR="00A87505" w:rsidRPr="00A87505" w:rsidRDefault="00A87505" w:rsidP="00A87505">
      <w:pPr>
        <w:numPr>
          <w:ilvl w:val="0"/>
          <w:numId w:val="45"/>
        </w:numPr>
        <w:spacing w:after="160" w:line="259" w:lineRule="auto"/>
        <w:rPr>
          <w:rFonts w:ascii="Helvetica" w:hAnsi="Helvetica"/>
          <w:sz w:val="20"/>
          <w:szCs w:val="20"/>
        </w:rPr>
      </w:pPr>
      <w:r w:rsidRPr="00A87505">
        <w:rPr>
          <w:rFonts w:ascii="Helvetica" w:hAnsi="Helvetica"/>
          <w:sz w:val="20"/>
          <w:szCs w:val="20"/>
          <w:lang w:val="es-ES"/>
        </w:rPr>
        <w:t>Escrito en el que se comprometen, en caso de resultar adjudicado, a proporcionar a la Contraloría del Organismo, en el plazo que ésta lo requiera, el informe de los avances y la documentación necesaria para verificar el cumplimiento de su propuesta.</w:t>
      </w:r>
    </w:p>
    <w:p w:rsidR="00A87505" w:rsidRPr="00A87505" w:rsidRDefault="00A87505" w:rsidP="00A87505">
      <w:pPr>
        <w:numPr>
          <w:ilvl w:val="0"/>
          <w:numId w:val="45"/>
        </w:numPr>
        <w:spacing w:after="160" w:line="259" w:lineRule="auto"/>
        <w:rPr>
          <w:rFonts w:ascii="Helvetica" w:hAnsi="Helvetica"/>
          <w:sz w:val="20"/>
          <w:szCs w:val="20"/>
        </w:rPr>
      </w:pPr>
      <w:r w:rsidRPr="00A87505">
        <w:rPr>
          <w:rFonts w:ascii="Helvetica" w:hAnsi="Helvetica"/>
          <w:sz w:val="20"/>
          <w:szCs w:val="20"/>
          <w:lang w:val="es-ES"/>
        </w:rPr>
        <w:t>Constancia de Acreditación Vigente de la Contraloría del Estado.</w:t>
      </w:r>
    </w:p>
    <w:p w:rsidR="00A87505" w:rsidRPr="00A87505" w:rsidRDefault="00A87505" w:rsidP="00A87505">
      <w:pPr>
        <w:numPr>
          <w:ilvl w:val="0"/>
          <w:numId w:val="45"/>
        </w:numPr>
        <w:spacing w:after="160" w:line="259" w:lineRule="auto"/>
        <w:rPr>
          <w:rFonts w:ascii="Helvetica" w:hAnsi="Helvetica"/>
          <w:sz w:val="20"/>
          <w:szCs w:val="20"/>
        </w:rPr>
      </w:pPr>
      <w:r w:rsidRPr="00A87505">
        <w:rPr>
          <w:rFonts w:ascii="Helvetica" w:hAnsi="Helvetica"/>
          <w:sz w:val="20"/>
          <w:szCs w:val="20"/>
        </w:rPr>
        <w:t>Constancia de haber cumplido con las Norma de Desarrollo Profesional Continuo, (DPC), expedida por el Colegio de Profesionista al que pertenece el Contador Público que dictaminará.</w:t>
      </w:r>
    </w:p>
    <w:p w:rsidR="00A87505" w:rsidRPr="00A87505" w:rsidRDefault="00A87505" w:rsidP="00A87505">
      <w:pPr>
        <w:numPr>
          <w:ilvl w:val="0"/>
          <w:numId w:val="45"/>
        </w:numPr>
        <w:spacing w:after="160" w:line="259" w:lineRule="auto"/>
        <w:rPr>
          <w:rFonts w:ascii="Helvetica" w:hAnsi="Helvetica"/>
          <w:sz w:val="20"/>
          <w:szCs w:val="20"/>
        </w:rPr>
      </w:pPr>
      <w:r w:rsidRPr="00A87505">
        <w:rPr>
          <w:rFonts w:ascii="Helvetica" w:hAnsi="Helvetica"/>
          <w:sz w:val="20"/>
          <w:szCs w:val="20"/>
        </w:rPr>
        <w:t>En su caso constancia de Certificación por Especialidad, en área gubernamental, contable, fiscal, etc…, expedida por el colegio de profesionistas al que pertenece el Contador Público que dictaminará.</w:t>
      </w:r>
    </w:p>
    <w:p w:rsidR="00A87505" w:rsidRPr="00A87505" w:rsidRDefault="00A87505" w:rsidP="00A87505">
      <w:pPr>
        <w:spacing w:after="160" w:line="259" w:lineRule="auto"/>
        <w:rPr>
          <w:rFonts w:ascii="Helvetica" w:hAnsi="Helvetica"/>
          <w:b/>
          <w:bCs/>
          <w:sz w:val="20"/>
          <w:szCs w:val="20"/>
          <w:lang w:val="es-ES"/>
        </w:rPr>
      </w:pPr>
      <w:r w:rsidRPr="00A87505">
        <w:rPr>
          <w:rFonts w:ascii="Helvetica" w:hAnsi="Helvetica"/>
          <w:b/>
          <w:bCs/>
          <w:sz w:val="20"/>
          <w:szCs w:val="20"/>
          <w:lang w:val="es-ES"/>
        </w:rPr>
        <w:t>EN LA PROPUESTA ECONOMICA (ANEXO ENTREGABLE 9) SE DEBERÁ ESPECIFICAR:</w:t>
      </w:r>
    </w:p>
    <w:p w:rsidR="00A87505" w:rsidRPr="00A87505" w:rsidRDefault="00A87505" w:rsidP="00A87505">
      <w:pPr>
        <w:numPr>
          <w:ilvl w:val="0"/>
          <w:numId w:val="46"/>
        </w:numPr>
        <w:spacing w:after="160" w:line="259" w:lineRule="auto"/>
        <w:rPr>
          <w:rFonts w:ascii="Helvetica" w:hAnsi="Helvetica"/>
          <w:sz w:val="20"/>
          <w:szCs w:val="20"/>
          <w:lang w:val="es-ES"/>
        </w:rPr>
      </w:pPr>
      <w:r w:rsidRPr="00A87505">
        <w:rPr>
          <w:rFonts w:ascii="Helvetica" w:hAnsi="Helvetica"/>
          <w:sz w:val="20"/>
          <w:szCs w:val="20"/>
          <w:lang w:val="es-ES"/>
        </w:rPr>
        <w:t>El total de los honorarios deberá incluir todos los costos involucrados por lo que no se aceptará ningún costo extra.(incluidos viáticos)</w:t>
      </w:r>
    </w:p>
    <w:p w:rsidR="00A87505" w:rsidRPr="00A87505" w:rsidRDefault="00A87505" w:rsidP="00A87505">
      <w:pPr>
        <w:numPr>
          <w:ilvl w:val="0"/>
          <w:numId w:val="46"/>
        </w:numPr>
        <w:spacing w:after="160" w:line="259" w:lineRule="auto"/>
        <w:rPr>
          <w:rFonts w:ascii="Helvetica" w:hAnsi="Helvetica"/>
          <w:sz w:val="20"/>
          <w:szCs w:val="20"/>
          <w:lang w:val="es-ES"/>
        </w:rPr>
      </w:pPr>
      <w:r w:rsidRPr="00A87505">
        <w:rPr>
          <w:rFonts w:ascii="Helvetica" w:hAnsi="Helvetica"/>
          <w:sz w:val="20"/>
          <w:szCs w:val="20"/>
          <w:lang w:val="es-ES"/>
        </w:rPr>
        <w:t>Presentar la propuesta por servicios profesionales especificando:</w:t>
      </w:r>
    </w:p>
    <w:p w:rsidR="00A87505" w:rsidRPr="00A87505" w:rsidRDefault="00A87505" w:rsidP="00A87505">
      <w:pPr>
        <w:numPr>
          <w:ilvl w:val="0"/>
          <w:numId w:val="48"/>
        </w:numPr>
        <w:spacing w:line="259" w:lineRule="auto"/>
        <w:rPr>
          <w:rFonts w:ascii="Helvetica" w:hAnsi="Helvetica"/>
          <w:sz w:val="20"/>
          <w:szCs w:val="20"/>
          <w:lang w:val="es-ES"/>
        </w:rPr>
      </w:pPr>
      <w:r w:rsidRPr="00A87505">
        <w:rPr>
          <w:rFonts w:ascii="Helvetica" w:hAnsi="Helvetica"/>
          <w:sz w:val="20"/>
          <w:szCs w:val="20"/>
          <w:lang w:val="es-ES"/>
        </w:rPr>
        <w:t>Costo del Dictamen Presupuestario, Financiero y Económico.</w:t>
      </w:r>
    </w:p>
    <w:p w:rsidR="00A87505" w:rsidRPr="00A87505" w:rsidRDefault="00A87505" w:rsidP="00A87505">
      <w:pPr>
        <w:numPr>
          <w:ilvl w:val="0"/>
          <w:numId w:val="48"/>
        </w:numPr>
        <w:spacing w:line="259" w:lineRule="auto"/>
        <w:rPr>
          <w:rFonts w:ascii="Helvetica" w:hAnsi="Helvetica"/>
          <w:sz w:val="20"/>
          <w:szCs w:val="20"/>
          <w:lang w:val="es-ES"/>
        </w:rPr>
      </w:pPr>
      <w:r w:rsidRPr="00A87505">
        <w:rPr>
          <w:rFonts w:ascii="Helvetica" w:hAnsi="Helvetica"/>
          <w:sz w:val="20"/>
          <w:szCs w:val="20"/>
          <w:lang w:val="es-ES"/>
        </w:rPr>
        <w:t>Las horas calculadas para realizar la auditoria.</w:t>
      </w:r>
    </w:p>
    <w:p w:rsidR="00A87505" w:rsidRPr="00A87505" w:rsidRDefault="00A87505" w:rsidP="00A87505">
      <w:pPr>
        <w:numPr>
          <w:ilvl w:val="0"/>
          <w:numId w:val="48"/>
        </w:numPr>
        <w:spacing w:line="259" w:lineRule="auto"/>
        <w:rPr>
          <w:rFonts w:ascii="Helvetica" w:hAnsi="Helvetica"/>
          <w:sz w:val="20"/>
          <w:szCs w:val="20"/>
          <w:lang w:val="es-ES"/>
        </w:rPr>
      </w:pPr>
      <w:r w:rsidRPr="00A87505">
        <w:rPr>
          <w:rFonts w:ascii="Helvetica" w:hAnsi="Helvetica"/>
          <w:sz w:val="20"/>
          <w:szCs w:val="20"/>
          <w:lang w:val="es-ES"/>
        </w:rPr>
        <w:t>Costo por hora de cada tipo de auditor.</w:t>
      </w:r>
    </w:p>
    <w:p w:rsidR="00A87505" w:rsidRPr="00A87505" w:rsidRDefault="00A87505" w:rsidP="00A87505">
      <w:pPr>
        <w:numPr>
          <w:ilvl w:val="0"/>
          <w:numId w:val="48"/>
        </w:numPr>
        <w:spacing w:line="259" w:lineRule="auto"/>
        <w:rPr>
          <w:rFonts w:ascii="Helvetica" w:hAnsi="Helvetica"/>
          <w:sz w:val="20"/>
          <w:szCs w:val="20"/>
          <w:lang w:val="es-ES"/>
        </w:rPr>
      </w:pPr>
      <w:r w:rsidRPr="00A87505">
        <w:rPr>
          <w:rFonts w:ascii="Helvetica" w:hAnsi="Helvetica"/>
          <w:sz w:val="20"/>
          <w:szCs w:val="20"/>
          <w:lang w:val="es-ES"/>
        </w:rPr>
        <w:t>Número de auditores a participar en la auditoria, totalizando el número de horas por cada categoría.</w:t>
      </w:r>
    </w:p>
    <w:p w:rsidR="00A87505" w:rsidRPr="00A87505" w:rsidRDefault="00A87505" w:rsidP="00A87505">
      <w:pPr>
        <w:numPr>
          <w:ilvl w:val="0"/>
          <w:numId w:val="48"/>
        </w:numPr>
        <w:spacing w:line="259" w:lineRule="auto"/>
        <w:rPr>
          <w:rFonts w:ascii="Helvetica" w:hAnsi="Helvetica"/>
          <w:sz w:val="20"/>
          <w:szCs w:val="20"/>
          <w:lang w:val="es-ES"/>
        </w:rPr>
      </w:pPr>
      <w:r w:rsidRPr="00A87505">
        <w:rPr>
          <w:rFonts w:ascii="Helvetica" w:hAnsi="Helvetica"/>
          <w:bCs/>
          <w:sz w:val="20"/>
          <w:szCs w:val="20"/>
          <w:lang w:val="es-ES"/>
        </w:rPr>
        <w:t xml:space="preserve">El costo en conjunto de los </w:t>
      </w:r>
      <w:r w:rsidRPr="00A87505">
        <w:rPr>
          <w:rFonts w:ascii="Helvetica" w:hAnsi="Helvetica"/>
          <w:sz w:val="20"/>
          <w:szCs w:val="20"/>
          <w:lang w:val="es-ES"/>
        </w:rPr>
        <w:t xml:space="preserve">reportes de la valuación actuarial correspondiente a las Indemnización Legal y Prima de Antigüedad para efectos contables de conformidad con los </w:t>
      </w:r>
      <w:r w:rsidRPr="00A87505">
        <w:rPr>
          <w:rFonts w:ascii="Helvetica" w:hAnsi="Helvetica"/>
          <w:sz w:val="20"/>
          <w:szCs w:val="20"/>
          <w:lang w:val="es-ES"/>
        </w:rPr>
        <w:lastRenderedPageBreak/>
        <w:t>lineamientos establecidos en la Norma de Información Financiera NIF–D3 referidas al 31 de diciembre de 2020</w:t>
      </w:r>
      <w:r w:rsidRPr="00A87505">
        <w:rPr>
          <w:rFonts w:ascii="Helvetica" w:hAnsi="Helvetica"/>
          <w:bCs/>
          <w:sz w:val="20"/>
          <w:szCs w:val="20"/>
          <w:lang w:val="es-ES"/>
        </w:rPr>
        <w:t>, deberá presentarse por separado</w:t>
      </w:r>
      <w:r w:rsidRPr="00A87505">
        <w:rPr>
          <w:rFonts w:ascii="Helvetica" w:hAnsi="Helvetica"/>
          <w:sz w:val="20"/>
          <w:szCs w:val="20"/>
          <w:lang w:val="es-ES"/>
        </w:rPr>
        <w:t>.</w:t>
      </w:r>
    </w:p>
    <w:p w:rsidR="00A87505" w:rsidRPr="00A87505" w:rsidRDefault="00A87505" w:rsidP="00A87505">
      <w:pPr>
        <w:spacing w:after="160" w:line="259" w:lineRule="auto"/>
        <w:rPr>
          <w:rFonts w:ascii="Helvetica" w:hAnsi="Helvetica"/>
          <w:sz w:val="20"/>
          <w:szCs w:val="20"/>
          <w:lang w:val="es-ES"/>
        </w:rPr>
      </w:pPr>
      <w:bookmarkStart w:id="23" w:name="bookmark2"/>
    </w:p>
    <w:p w:rsidR="00A87505" w:rsidRPr="00A87505" w:rsidRDefault="00A87505" w:rsidP="00A87505">
      <w:pPr>
        <w:spacing w:after="160" w:line="259" w:lineRule="auto"/>
        <w:rPr>
          <w:rFonts w:ascii="Helvetica" w:hAnsi="Helvetica"/>
          <w:b/>
          <w:sz w:val="20"/>
          <w:szCs w:val="20"/>
          <w:lang w:val="es-ES"/>
        </w:rPr>
      </w:pPr>
      <w:r w:rsidRPr="00A87505">
        <w:rPr>
          <w:rFonts w:ascii="Helvetica" w:hAnsi="Helvetica"/>
          <w:b/>
          <w:sz w:val="20"/>
          <w:szCs w:val="20"/>
          <w:lang w:val="es-ES"/>
        </w:rPr>
        <w:t>8.- CRITERIOS PARA LA EVALUACIÓN DE LAS PROPUESTAS.</w:t>
      </w:r>
      <w:bookmarkEnd w:id="23"/>
    </w:p>
    <w:p w:rsidR="00A87505" w:rsidRPr="00A87505" w:rsidRDefault="00A87505" w:rsidP="00A87505">
      <w:pPr>
        <w:spacing w:after="160" w:line="259" w:lineRule="auto"/>
        <w:rPr>
          <w:rFonts w:ascii="Helvetica" w:hAnsi="Helvetica"/>
          <w:b/>
          <w:sz w:val="20"/>
          <w:szCs w:val="20"/>
          <w:lang w:val="es-ES"/>
        </w:rPr>
      </w:pPr>
    </w:p>
    <w:p w:rsidR="00A87505" w:rsidRPr="00A87505" w:rsidRDefault="00A87505" w:rsidP="00A87505">
      <w:pPr>
        <w:spacing w:after="160" w:line="259" w:lineRule="auto"/>
        <w:rPr>
          <w:rFonts w:ascii="Helvetica" w:hAnsi="Helvetica"/>
          <w:b/>
          <w:sz w:val="20"/>
          <w:szCs w:val="20"/>
          <w:lang w:val="es-ES"/>
        </w:rPr>
      </w:pPr>
      <w:r w:rsidRPr="00A87505">
        <w:rPr>
          <w:rFonts w:ascii="Helvetica" w:hAnsi="Helvetica"/>
          <w:sz w:val="20"/>
          <w:szCs w:val="20"/>
          <w:lang w:val="es-ES"/>
        </w:rPr>
        <w:t>Para evaluar las propuestas para la DICTAMINACIÓN DE ESTADOS PRESUPUESTARIOS, FINANCIEROS Y ECONOMICOS DEL EJERCICIO IRREGULAR DEL 01 DE ENERO AL 13 DE MARZO DEL 2020, Y POR EL EJERCICIO IRREGULAR DEL 14 DE MARZO AL 31 DE DICIEMBRE DEL 2020, se considerará:</w:t>
      </w:r>
    </w:p>
    <w:p w:rsidR="00A87505" w:rsidRPr="00A87505" w:rsidRDefault="00A87505" w:rsidP="00A87505">
      <w:pPr>
        <w:numPr>
          <w:ilvl w:val="0"/>
          <w:numId w:val="47"/>
        </w:numPr>
        <w:spacing w:line="259" w:lineRule="auto"/>
        <w:rPr>
          <w:rFonts w:ascii="Helvetica" w:hAnsi="Helvetica"/>
          <w:b/>
          <w:sz w:val="20"/>
          <w:szCs w:val="20"/>
          <w:lang w:val="es-ES"/>
        </w:rPr>
      </w:pPr>
      <w:r w:rsidRPr="00A87505">
        <w:rPr>
          <w:rFonts w:ascii="Helvetica" w:hAnsi="Helvetica"/>
          <w:sz w:val="20"/>
          <w:szCs w:val="20"/>
          <w:lang w:val="es-ES"/>
        </w:rPr>
        <w:t>Apego a las especificaciones establecidas en la CONVOCATORIA.</w:t>
      </w:r>
    </w:p>
    <w:p w:rsidR="00A87505" w:rsidRPr="00A87505" w:rsidRDefault="00A87505" w:rsidP="00A87505">
      <w:pPr>
        <w:numPr>
          <w:ilvl w:val="0"/>
          <w:numId w:val="47"/>
        </w:numPr>
        <w:spacing w:line="259" w:lineRule="auto"/>
        <w:rPr>
          <w:rFonts w:ascii="Helvetica" w:hAnsi="Helvetica"/>
          <w:b/>
          <w:sz w:val="20"/>
          <w:szCs w:val="20"/>
          <w:lang w:val="es-ES"/>
        </w:rPr>
      </w:pPr>
      <w:r w:rsidRPr="00A87505">
        <w:rPr>
          <w:rFonts w:ascii="Helvetica" w:hAnsi="Helvetica"/>
          <w:sz w:val="20"/>
          <w:szCs w:val="20"/>
          <w:lang w:val="es-ES"/>
        </w:rPr>
        <w:t>Cumplimiento de los documentos y características indispensables, así como especificaciones y requisitos solicitados en esta convocatoria.</w:t>
      </w:r>
    </w:p>
    <w:p w:rsidR="00A87505" w:rsidRPr="00A87505" w:rsidRDefault="00A87505" w:rsidP="00A87505">
      <w:pPr>
        <w:numPr>
          <w:ilvl w:val="0"/>
          <w:numId w:val="47"/>
        </w:numPr>
        <w:spacing w:line="259" w:lineRule="auto"/>
        <w:rPr>
          <w:rFonts w:ascii="Helvetica" w:hAnsi="Helvetica"/>
          <w:b/>
          <w:sz w:val="20"/>
          <w:szCs w:val="20"/>
          <w:lang w:val="es-ES"/>
        </w:rPr>
      </w:pPr>
      <w:r w:rsidRPr="00A87505">
        <w:rPr>
          <w:rFonts w:ascii="Helvetica" w:hAnsi="Helvetica"/>
          <w:sz w:val="20"/>
          <w:szCs w:val="20"/>
          <w:lang w:val="es-ES"/>
        </w:rPr>
        <w:t>Distribución de horas empleadas por jerarquías del personal que intervendrá.</w:t>
      </w:r>
    </w:p>
    <w:p w:rsidR="00A87505" w:rsidRPr="00A87505" w:rsidRDefault="00A87505" w:rsidP="00A87505">
      <w:pPr>
        <w:numPr>
          <w:ilvl w:val="0"/>
          <w:numId w:val="47"/>
        </w:numPr>
        <w:spacing w:line="259" w:lineRule="auto"/>
        <w:rPr>
          <w:rFonts w:ascii="Helvetica" w:hAnsi="Helvetica"/>
          <w:b/>
          <w:sz w:val="20"/>
          <w:szCs w:val="20"/>
          <w:lang w:val="es-ES"/>
        </w:rPr>
      </w:pPr>
      <w:r w:rsidRPr="00A87505">
        <w:rPr>
          <w:rFonts w:ascii="Helvetica" w:hAnsi="Helvetica"/>
          <w:sz w:val="20"/>
          <w:szCs w:val="20"/>
          <w:lang w:val="es-ES"/>
        </w:rPr>
        <w:t>Plan de trabajo</w:t>
      </w:r>
    </w:p>
    <w:p w:rsidR="00A87505" w:rsidRPr="00A87505" w:rsidRDefault="00A87505" w:rsidP="00A87505">
      <w:pPr>
        <w:numPr>
          <w:ilvl w:val="0"/>
          <w:numId w:val="47"/>
        </w:numPr>
        <w:spacing w:line="259" w:lineRule="auto"/>
        <w:rPr>
          <w:rFonts w:ascii="Helvetica" w:hAnsi="Helvetica"/>
          <w:b/>
          <w:sz w:val="20"/>
          <w:szCs w:val="20"/>
          <w:lang w:val="es-ES"/>
        </w:rPr>
      </w:pPr>
      <w:r w:rsidRPr="00A87505">
        <w:rPr>
          <w:rFonts w:ascii="Helvetica" w:hAnsi="Helvetica"/>
          <w:sz w:val="20"/>
          <w:szCs w:val="20"/>
          <w:lang w:val="es-ES"/>
        </w:rPr>
        <w:t>Valor de su propuesta, en el entendido de que este criterio no será determinante para la adjudicación.</w:t>
      </w:r>
    </w:p>
    <w:p w:rsidR="00A87505" w:rsidRPr="00A87505" w:rsidRDefault="00A87505" w:rsidP="00A87505">
      <w:pPr>
        <w:numPr>
          <w:ilvl w:val="0"/>
          <w:numId w:val="47"/>
        </w:numPr>
        <w:spacing w:line="259" w:lineRule="auto"/>
        <w:rPr>
          <w:rFonts w:ascii="Helvetica" w:hAnsi="Helvetica"/>
          <w:b/>
          <w:sz w:val="20"/>
          <w:szCs w:val="20"/>
          <w:lang w:val="es-ES"/>
        </w:rPr>
      </w:pPr>
      <w:r w:rsidRPr="00A87505">
        <w:rPr>
          <w:rFonts w:ascii="Helvetica" w:hAnsi="Helvetica"/>
          <w:sz w:val="20"/>
          <w:szCs w:val="20"/>
          <w:lang w:val="es-ES"/>
        </w:rPr>
        <w:t>Experiencia del “LICITANTE”.</w:t>
      </w:r>
    </w:p>
    <w:p w:rsidR="00A87505" w:rsidRDefault="00A87505" w:rsidP="00A87505">
      <w:pPr>
        <w:numPr>
          <w:ilvl w:val="0"/>
          <w:numId w:val="47"/>
        </w:numPr>
        <w:spacing w:line="259" w:lineRule="auto"/>
        <w:rPr>
          <w:rFonts w:ascii="Helvetica" w:hAnsi="Helvetica"/>
          <w:b/>
          <w:sz w:val="20"/>
          <w:szCs w:val="20"/>
          <w:lang w:val="es-ES"/>
        </w:rPr>
      </w:pPr>
      <w:r w:rsidRPr="00A87505">
        <w:rPr>
          <w:rFonts w:ascii="Helvetica" w:hAnsi="Helvetica"/>
          <w:sz w:val="20"/>
          <w:szCs w:val="20"/>
          <w:lang w:val="es-ES"/>
        </w:rPr>
        <w:t>Evaluaci</w:t>
      </w:r>
      <w:r w:rsidRPr="00A87505">
        <w:rPr>
          <w:rFonts w:ascii="Helvetica" w:hAnsi="Helvetica" w:hint="eastAsia"/>
          <w:sz w:val="20"/>
          <w:szCs w:val="20"/>
          <w:lang w:val="es-ES"/>
        </w:rPr>
        <w:t>ó</w:t>
      </w:r>
      <w:r w:rsidRPr="00A87505">
        <w:rPr>
          <w:rFonts w:ascii="Helvetica" w:hAnsi="Helvetica"/>
          <w:sz w:val="20"/>
          <w:szCs w:val="20"/>
          <w:lang w:val="es-ES"/>
        </w:rPr>
        <w:t>n en su caso de trabajos anteriores llevados a cabo para este organismo.</w:t>
      </w:r>
    </w:p>
    <w:p w:rsidR="00A87505" w:rsidRPr="00A87505" w:rsidRDefault="00A87505" w:rsidP="00A87505">
      <w:pPr>
        <w:spacing w:line="259" w:lineRule="auto"/>
        <w:ind w:left="720"/>
        <w:rPr>
          <w:rFonts w:ascii="Helvetica" w:hAnsi="Helvetica"/>
          <w:b/>
          <w:sz w:val="20"/>
          <w:szCs w:val="20"/>
          <w:lang w:val="es-ES"/>
        </w:rPr>
      </w:pPr>
    </w:p>
    <w:p w:rsidR="00A87505" w:rsidRPr="00A87505" w:rsidRDefault="00A87505" w:rsidP="00A87505">
      <w:pPr>
        <w:spacing w:after="160" w:line="259" w:lineRule="auto"/>
        <w:rPr>
          <w:rFonts w:ascii="Helvetica" w:hAnsi="Helvetica"/>
          <w:sz w:val="20"/>
          <w:szCs w:val="20"/>
          <w:lang w:val="es-ES"/>
        </w:rPr>
      </w:pPr>
      <w:r w:rsidRPr="00A87505">
        <w:rPr>
          <w:rFonts w:ascii="Helvetica" w:hAnsi="Helvetica"/>
          <w:sz w:val="20"/>
          <w:szCs w:val="20"/>
          <w:lang w:val="es-ES"/>
        </w:rPr>
        <w:t>La “CONVOCANTE” se reserva el derecho de analizar las propuestas y determinar el “LICITANTE” que a su consideración, sea más conveniente para la “CONVOCANTE” en base al análisis comparativo y tomando en cuenta en su conjunto, los criterios descritos en este mismo punto y que además la propuesta se encuentre dentro del presupuesto asignado para esta Licitación Pública.</w:t>
      </w:r>
    </w:p>
    <w:p w:rsidR="00A87505" w:rsidRPr="00A87505" w:rsidRDefault="00A87505" w:rsidP="00A87505">
      <w:pPr>
        <w:spacing w:after="160" w:line="259" w:lineRule="auto"/>
        <w:rPr>
          <w:rFonts w:ascii="Helvetica" w:hAnsi="Helvetica"/>
          <w:sz w:val="20"/>
          <w:szCs w:val="20"/>
          <w:lang w:val="es-ES"/>
        </w:rPr>
      </w:pPr>
    </w:p>
    <w:p w:rsidR="00101AB0" w:rsidRPr="00A87505" w:rsidRDefault="00101AB0" w:rsidP="00A87505">
      <w:pPr>
        <w:spacing w:after="160" w:line="259" w:lineRule="auto"/>
        <w:rPr>
          <w:rFonts w:ascii="Helvetica" w:hAnsi="Helvetica" w:cs="Helvetica"/>
          <w:b/>
          <w:sz w:val="22"/>
          <w:szCs w:val="22"/>
          <w:lang w:val="es-ES"/>
        </w:rPr>
      </w:pPr>
    </w:p>
    <w:p w:rsidR="00101AB0" w:rsidRDefault="00101AB0" w:rsidP="00101AB0">
      <w:pPr>
        <w:rPr>
          <w:rFonts w:ascii="Helvetica" w:hAnsi="Helvetica" w:cs="Helvetica"/>
          <w:b/>
          <w:sz w:val="22"/>
          <w:szCs w:val="22"/>
        </w:rPr>
      </w:pPr>
    </w:p>
    <w:p w:rsidR="00101AB0" w:rsidRDefault="00101AB0" w:rsidP="00101AB0">
      <w:pPr>
        <w:jc w:val="center"/>
        <w:rPr>
          <w:rFonts w:ascii="Helvetica" w:hAnsi="Helvetica" w:cs="Helvetica"/>
          <w:b/>
          <w:sz w:val="22"/>
          <w:szCs w:val="22"/>
        </w:rPr>
      </w:pPr>
    </w:p>
    <w:p w:rsidR="00101AB0" w:rsidRDefault="00101AB0" w:rsidP="00101AB0">
      <w:pPr>
        <w:jc w:val="center"/>
        <w:rPr>
          <w:rFonts w:ascii="Helvetica" w:hAnsi="Helvetica" w:cs="Helvetica"/>
          <w:b/>
          <w:sz w:val="22"/>
          <w:szCs w:val="22"/>
        </w:rPr>
      </w:pPr>
    </w:p>
    <w:p w:rsidR="00101AB0" w:rsidRDefault="00101AB0" w:rsidP="00101AB0">
      <w:pPr>
        <w:jc w:val="center"/>
        <w:rPr>
          <w:rFonts w:ascii="Helvetica" w:hAnsi="Helvetica" w:cs="Helvetica"/>
          <w:b/>
          <w:sz w:val="22"/>
          <w:szCs w:val="22"/>
        </w:rPr>
      </w:pPr>
    </w:p>
    <w:p w:rsidR="00101AB0" w:rsidRDefault="00101AB0" w:rsidP="00101AB0">
      <w:pPr>
        <w:jc w:val="center"/>
        <w:rPr>
          <w:rFonts w:ascii="Helvetica" w:hAnsi="Helvetica" w:cs="Helvetica"/>
          <w:b/>
          <w:sz w:val="22"/>
          <w:szCs w:val="22"/>
        </w:rPr>
      </w:pPr>
    </w:p>
    <w:p w:rsidR="00101AB0" w:rsidRDefault="00101AB0" w:rsidP="00101AB0">
      <w:pPr>
        <w:jc w:val="center"/>
        <w:rPr>
          <w:rFonts w:ascii="Helvetica" w:hAnsi="Helvetica" w:cs="Helvetica"/>
          <w:b/>
          <w:sz w:val="22"/>
          <w:szCs w:val="22"/>
        </w:rPr>
      </w:pPr>
    </w:p>
    <w:p w:rsidR="00101AB0" w:rsidRDefault="00101AB0" w:rsidP="00101AB0">
      <w:pPr>
        <w:jc w:val="center"/>
        <w:rPr>
          <w:rFonts w:ascii="Helvetica" w:hAnsi="Helvetica" w:cs="Helvetica"/>
          <w:b/>
          <w:sz w:val="22"/>
          <w:szCs w:val="22"/>
        </w:rPr>
      </w:pPr>
    </w:p>
    <w:p w:rsidR="00101AB0" w:rsidRDefault="00101AB0" w:rsidP="00101AB0">
      <w:pPr>
        <w:jc w:val="center"/>
        <w:rPr>
          <w:rFonts w:ascii="Helvetica" w:hAnsi="Helvetica" w:cs="Helvetica"/>
          <w:b/>
          <w:sz w:val="22"/>
          <w:szCs w:val="22"/>
        </w:rPr>
      </w:pPr>
    </w:p>
    <w:p w:rsidR="00101AB0" w:rsidRDefault="00101AB0" w:rsidP="00101AB0">
      <w:pPr>
        <w:jc w:val="center"/>
        <w:rPr>
          <w:rFonts w:ascii="Helvetica" w:hAnsi="Helvetica" w:cs="Helvetica"/>
          <w:b/>
          <w:sz w:val="22"/>
          <w:szCs w:val="22"/>
        </w:rPr>
      </w:pPr>
    </w:p>
    <w:p w:rsidR="00101AB0" w:rsidRDefault="00101AB0" w:rsidP="00101AB0">
      <w:pPr>
        <w:jc w:val="center"/>
        <w:rPr>
          <w:rFonts w:ascii="Helvetica" w:hAnsi="Helvetica" w:cs="Helvetica"/>
          <w:b/>
          <w:sz w:val="22"/>
          <w:szCs w:val="22"/>
        </w:rPr>
      </w:pPr>
    </w:p>
    <w:p w:rsidR="00101AB0" w:rsidRDefault="00101AB0" w:rsidP="00101AB0">
      <w:pPr>
        <w:jc w:val="center"/>
        <w:rPr>
          <w:rFonts w:ascii="Helvetica" w:hAnsi="Helvetica" w:cs="Helvetica"/>
          <w:b/>
          <w:sz w:val="22"/>
          <w:szCs w:val="22"/>
        </w:rPr>
      </w:pPr>
    </w:p>
    <w:p w:rsidR="00101AB0" w:rsidRDefault="00101AB0" w:rsidP="00101AB0">
      <w:pPr>
        <w:jc w:val="center"/>
        <w:rPr>
          <w:rFonts w:ascii="Helvetica" w:hAnsi="Helvetica" w:cs="Helvetica"/>
          <w:b/>
          <w:sz w:val="22"/>
          <w:szCs w:val="22"/>
        </w:rPr>
      </w:pPr>
    </w:p>
    <w:p w:rsidR="00101AB0" w:rsidRDefault="00101AB0" w:rsidP="00101AB0">
      <w:pPr>
        <w:jc w:val="center"/>
        <w:rPr>
          <w:rFonts w:ascii="Helvetica" w:hAnsi="Helvetica" w:cs="Helvetica"/>
          <w:b/>
          <w:sz w:val="22"/>
          <w:szCs w:val="22"/>
        </w:rPr>
      </w:pPr>
    </w:p>
    <w:p w:rsidR="00101AB0" w:rsidRDefault="00101AB0" w:rsidP="00101AB0">
      <w:pPr>
        <w:jc w:val="center"/>
        <w:rPr>
          <w:rFonts w:ascii="Helvetica" w:hAnsi="Helvetica" w:cs="Helvetica"/>
          <w:b/>
          <w:sz w:val="22"/>
          <w:szCs w:val="22"/>
        </w:rPr>
      </w:pPr>
    </w:p>
    <w:p w:rsidR="00101AB0" w:rsidRDefault="00101AB0" w:rsidP="00101AB0">
      <w:pPr>
        <w:jc w:val="center"/>
        <w:rPr>
          <w:rFonts w:ascii="Helvetica" w:hAnsi="Helvetica" w:cs="Helvetica"/>
          <w:b/>
          <w:sz w:val="22"/>
          <w:szCs w:val="22"/>
        </w:rPr>
      </w:pPr>
    </w:p>
    <w:p w:rsidR="00101AB0" w:rsidRDefault="00101AB0" w:rsidP="00101AB0">
      <w:pPr>
        <w:jc w:val="center"/>
        <w:rPr>
          <w:rFonts w:ascii="Helvetica" w:hAnsi="Helvetica" w:cs="Helvetica"/>
          <w:b/>
          <w:sz w:val="22"/>
          <w:szCs w:val="22"/>
        </w:rPr>
      </w:pPr>
    </w:p>
    <w:p w:rsidR="00101AB0" w:rsidRDefault="00101AB0" w:rsidP="00101AB0">
      <w:pPr>
        <w:jc w:val="center"/>
        <w:rPr>
          <w:rFonts w:ascii="Helvetica" w:hAnsi="Helvetica" w:cs="Helvetica"/>
          <w:b/>
          <w:sz w:val="22"/>
          <w:szCs w:val="22"/>
        </w:rPr>
      </w:pPr>
    </w:p>
    <w:p w:rsidR="00101AB0" w:rsidRDefault="00101AB0" w:rsidP="00101AB0">
      <w:pPr>
        <w:jc w:val="center"/>
        <w:rPr>
          <w:rFonts w:ascii="Helvetica" w:hAnsi="Helvetica" w:cs="Helvetica"/>
          <w:b/>
          <w:sz w:val="22"/>
          <w:szCs w:val="22"/>
        </w:rPr>
      </w:pPr>
    </w:p>
    <w:p w:rsidR="00101AB0" w:rsidRDefault="00101AB0" w:rsidP="00101AB0">
      <w:pPr>
        <w:jc w:val="center"/>
        <w:rPr>
          <w:rFonts w:ascii="Helvetica" w:hAnsi="Helvetica" w:cs="Helvetica"/>
          <w:b/>
          <w:sz w:val="22"/>
          <w:szCs w:val="22"/>
        </w:rPr>
      </w:pPr>
    </w:p>
    <w:p w:rsidR="00101AB0" w:rsidRDefault="00101AB0" w:rsidP="00101AB0">
      <w:pPr>
        <w:jc w:val="center"/>
        <w:rPr>
          <w:rFonts w:ascii="Helvetica" w:hAnsi="Helvetica" w:cs="Helvetica"/>
          <w:b/>
          <w:sz w:val="22"/>
          <w:szCs w:val="22"/>
        </w:rPr>
      </w:pPr>
    </w:p>
    <w:p w:rsidR="00101AB0" w:rsidRDefault="00101AB0" w:rsidP="00101AB0">
      <w:pPr>
        <w:jc w:val="center"/>
        <w:rPr>
          <w:rFonts w:ascii="Helvetica" w:hAnsi="Helvetica" w:cs="Helvetica"/>
          <w:b/>
          <w:sz w:val="22"/>
          <w:szCs w:val="22"/>
        </w:rPr>
      </w:pPr>
    </w:p>
    <w:p w:rsidR="00101AB0" w:rsidRDefault="00101AB0" w:rsidP="00101AB0">
      <w:pPr>
        <w:jc w:val="center"/>
        <w:rPr>
          <w:rFonts w:ascii="Helvetica" w:hAnsi="Helvetica" w:cs="Helvetica"/>
          <w:b/>
          <w:sz w:val="22"/>
          <w:szCs w:val="22"/>
        </w:rPr>
      </w:pPr>
    </w:p>
    <w:p w:rsidR="00101AB0" w:rsidRDefault="00101AB0" w:rsidP="00101AB0">
      <w:pPr>
        <w:jc w:val="center"/>
        <w:rPr>
          <w:rFonts w:ascii="Helvetica" w:hAnsi="Helvetica" w:cs="Helvetica"/>
          <w:b/>
          <w:sz w:val="22"/>
          <w:szCs w:val="22"/>
        </w:rPr>
      </w:pPr>
    </w:p>
    <w:p w:rsidR="00101AB0" w:rsidRDefault="00101AB0" w:rsidP="00101AB0">
      <w:pPr>
        <w:jc w:val="center"/>
        <w:rPr>
          <w:rFonts w:ascii="Helvetica" w:hAnsi="Helvetica" w:cs="Helvetica"/>
          <w:b/>
          <w:sz w:val="22"/>
          <w:szCs w:val="22"/>
        </w:rPr>
      </w:pPr>
    </w:p>
    <w:p w:rsidR="00101AB0" w:rsidRDefault="00101AB0" w:rsidP="00101AB0">
      <w:pPr>
        <w:jc w:val="center"/>
        <w:rPr>
          <w:rFonts w:ascii="Helvetica" w:hAnsi="Helvetica" w:cs="Helvetica"/>
          <w:b/>
          <w:sz w:val="22"/>
          <w:szCs w:val="22"/>
        </w:rPr>
      </w:pPr>
    </w:p>
    <w:p w:rsidR="00101AB0" w:rsidRDefault="00101AB0" w:rsidP="00A87505">
      <w:pPr>
        <w:rPr>
          <w:rFonts w:ascii="Helvetica" w:hAnsi="Helvetica" w:cs="Helvetica"/>
          <w:b/>
          <w:sz w:val="22"/>
          <w:szCs w:val="22"/>
        </w:rPr>
      </w:pPr>
    </w:p>
    <w:p w:rsidR="00A87505" w:rsidRDefault="00A87505" w:rsidP="00A87505">
      <w:pPr>
        <w:rPr>
          <w:rFonts w:ascii="Helvetica" w:hAnsi="Helvetica" w:cs="Helvetica"/>
          <w:b/>
          <w:sz w:val="22"/>
          <w:szCs w:val="22"/>
        </w:rPr>
      </w:pPr>
    </w:p>
    <w:p w:rsidR="00101AB0" w:rsidRPr="00432980" w:rsidRDefault="00101AB0" w:rsidP="00101AB0">
      <w:pPr>
        <w:jc w:val="center"/>
        <w:rPr>
          <w:rFonts w:ascii="Helvetica" w:hAnsi="Helvetica" w:cs="Helvetica"/>
          <w:b/>
          <w:sz w:val="22"/>
          <w:szCs w:val="22"/>
        </w:rPr>
      </w:pPr>
      <w:r w:rsidRPr="00432980">
        <w:rPr>
          <w:rFonts w:ascii="Helvetica" w:hAnsi="Helvetica" w:cs="Helvetica"/>
          <w:b/>
          <w:sz w:val="22"/>
          <w:szCs w:val="22"/>
        </w:rPr>
        <w:t>ANEXO 4</w:t>
      </w:r>
    </w:p>
    <w:p w:rsidR="00101AB0" w:rsidRPr="00432980" w:rsidRDefault="00101AB0" w:rsidP="00101AB0">
      <w:pPr>
        <w:jc w:val="center"/>
        <w:rPr>
          <w:rFonts w:ascii="Helvetica" w:hAnsi="Helvetica" w:cs="Helvetica"/>
          <w:sz w:val="22"/>
          <w:szCs w:val="22"/>
        </w:rPr>
      </w:pPr>
      <w:r w:rsidRPr="00432980">
        <w:rPr>
          <w:rFonts w:ascii="Helvetica" w:hAnsi="Helvetica" w:cs="Helvetica"/>
          <w:sz w:val="22"/>
          <w:szCs w:val="22"/>
        </w:rPr>
        <w:t>“JUNTA ACLARATORIA”</w:t>
      </w:r>
    </w:p>
    <w:p w:rsidR="00101AB0" w:rsidRPr="00432980" w:rsidRDefault="00101AB0" w:rsidP="00101AB0">
      <w:pPr>
        <w:rPr>
          <w:rFonts w:ascii="Helvetica" w:hAnsi="Helvetica" w:cs="Helvetica"/>
          <w:sz w:val="22"/>
          <w:szCs w:val="22"/>
        </w:rPr>
      </w:pPr>
    </w:p>
    <w:p w:rsidR="00101AB0" w:rsidRPr="00432980" w:rsidRDefault="00101AB0" w:rsidP="00101AB0">
      <w:pPr>
        <w:jc w:val="both"/>
        <w:rPr>
          <w:rFonts w:ascii="Helvetica" w:hAnsi="Helvetica" w:cs="Helvetica"/>
          <w:sz w:val="22"/>
          <w:szCs w:val="22"/>
        </w:rPr>
      </w:pPr>
      <w:r w:rsidRPr="00432980">
        <w:rPr>
          <w:rFonts w:ascii="Helvetica" w:hAnsi="Helvetica" w:cs="Helvetica"/>
          <w:sz w:val="22"/>
          <w:szCs w:val="22"/>
        </w:rPr>
        <w:t>NOTAS ACLARATORIAS:</w:t>
      </w:r>
    </w:p>
    <w:p w:rsidR="00101AB0" w:rsidRPr="00432980" w:rsidRDefault="00101AB0" w:rsidP="00101AB0">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101AB0" w:rsidRPr="00432980" w:rsidRDefault="00101AB0" w:rsidP="00101AB0">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101AB0" w:rsidRPr="00432980" w:rsidRDefault="00101AB0" w:rsidP="00101AB0">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101AB0" w:rsidRPr="00432980" w:rsidRDefault="00101AB0" w:rsidP="00101AB0">
      <w:pPr>
        <w:pStyle w:val="Prrafodelista"/>
        <w:numPr>
          <w:ilvl w:val="0"/>
          <w:numId w:val="19"/>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101AB0" w:rsidRPr="00432980" w:rsidTr="00C1359B">
        <w:trPr>
          <w:cantSplit/>
        </w:trPr>
        <w:tc>
          <w:tcPr>
            <w:tcW w:w="5000" w:type="pct"/>
          </w:tcPr>
          <w:p w:rsidR="00101AB0" w:rsidRPr="00432980" w:rsidRDefault="00101AB0" w:rsidP="00C1359B">
            <w:pPr>
              <w:jc w:val="both"/>
              <w:rPr>
                <w:rFonts w:ascii="Helvetica" w:hAnsi="Helvetica" w:cs="Helvetica"/>
                <w:sz w:val="22"/>
                <w:szCs w:val="22"/>
              </w:rPr>
            </w:pPr>
          </w:p>
          <w:p w:rsidR="00101AB0" w:rsidRPr="00432980" w:rsidRDefault="00101AB0" w:rsidP="00C1359B">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101AB0" w:rsidRPr="00432980" w:rsidTr="00C1359B">
        <w:trPr>
          <w:cantSplit/>
          <w:trHeight w:val="140"/>
        </w:trPr>
        <w:tc>
          <w:tcPr>
            <w:tcW w:w="5000" w:type="pct"/>
            <w:tcBorders>
              <w:bottom w:val="double" w:sz="4" w:space="0" w:color="auto"/>
            </w:tcBorders>
          </w:tcPr>
          <w:p w:rsidR="00101AB0" w:rsidRPr="00432980" w:rsidRDefault="00101AB0" w:rsidP="00C1359B">
            <w:pPr>
              <w:jc w:val="both"/>
              <w:rPr>
                <w:rFonts w:ascii="Helvetica" w:hAnsi="Helvetica" w:cs="Helvetica"/>
                <w:sz w:val="22"/>
                <w:szCs w:val="22"/>
              </w:rPr>
            </w:pPr>
          </w:p>
          <w:p w:rsidR="00101AB0" w:rsidRPr="00432980" w:rsidRDefault="00101AB0" w:rsidP="00C1359B">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101AB0" w:rsidRPr="00432980" w:rsidRDefault="00101AB0" w:rsidP="00C1359B">
            <w:pPr>
              <w:rPr>
                <w:rFonts w:ascii="Helvetica" w:hAnsi="Helvetica" w:cs="Helvetica"/>
                <w:sz w:val="22"/>
                <w:szCs w:val="22"/>
              </w:rPr>
            </w:pPr>
          </w:p>
        </w:tc>
      </w:tr>
      <w:tr w:rsidR="00101AB0" w:rsidRPr="00432980" w:rsidTr="00C1359B">
        <w:trPr>
          <w:cantSplit/>
          <w:trHeight w:val="360"/>
        </w:trPr>
        <w:tc>
          <w:tcPr>
            <w:tcW w:w="5000" w:type="pct"/>
            <w:tcBorders>
              <w:top w:val="double" w:sz="4" w:space="0" w:color="auto"/>
              <w:left w:val="double" w:sz="4" w:space="0" w:color="auto"/>
              <w:bottom w:val="single" w:sz="4" w:space="0" w:color="auto"/>
              <w:right w:val="double" w:sz="4" w:space="0" w:color="auto"/>
            </w:tcBorders>
          </w:tcPr>
          <w:p w:rsidR="00101AB0" w:rsidRPr="00432980" w:rsidRDefault="00101AB0" w:rsidP="00C1359B">
            <w:pPr>
              <w:jc w:val="both"/>
              <w:rPr>
                <w:rFonts w:ascii="Helvetica" w:hAnsi="Helvetica" w:cs="Helvetica"/>
                <w:sz w:val="22"/>
                <w:szCs w:val="22"/>
              </w:rPr>
            </w:pPr>
          </w:p>
        </w:tc>
      </w:tr>
      <w:tr w:rsidR="00101AB0" w:rsidRPr="00432980" w:rsidTr="00C1359B">
        <w:trPr>
          <w:cantSplit/>
          <w:trHeight w:val="360"/>
        </w:trPr>
        <w:tc>
          <w:tcPr>
            <w:tcW w:w="5000" w:type="pct"/>
            <w:tcBorders>
              <w:top w:val="single" w:sz="4" w:space="0" w:color="auto"/>
              <w:left w:val="double" w:sz="4" w:space="0" w:color="auto"/>
              <w:bottom w:val="single" w:sz="4" w:space="0" w:color="auto"/>
              <w:right w:val="double" w:sz="4" w:space="0" w:color="auto"/>
            </w:tcBorders>
          </w:tcPr>
          <w:p w:rsidR="00101AB0" w:rsidRPr="00432980" w:rsidRDefault="00101AB0" w:rsidP="00C1359B">
            <w:pPr>
              <w:jc w:val="both"/>
              <w:rPr>
                <w:rFonts w:ascii="Helvetica" w:hAnsi="Helvetica" w:cs="Helvetica"/>
                <w:sz w:val="22"/>
                <w:szCs w:val="22"/>
              </w:rPr>
            </w:pPr>
          </w:p>
        </w:tc>
      </w:tr>
      <w:tr w:rsidR="00101AB0" w:rsidRPr="00432980" w:rsidTr="00C1359B">
        <w:trPr>
          <w:cantSplit/>
          <w:trHeight w:val="360"/>
        </w:trPr>
        <w:tc>
          <w:tcPr>
            <w:tcW w:w="5000" w:type="pct"/>
            <w:tcBorders>
              <w:top w:val="single" w:sz="4" w:space="0" w:color="auto"/>
              <w:left w:val="double" w:sz="4" w:space="0" w:color="auto"/>
              <w:bottom w:val="single" w:sz="4" w:space="0" w:color="auto"/>
              <w:right w:val="double" w:sz="4" w:space="0" w:color="auto"/>
            </w:tcBorders>
          </w:tcPr>
          <w:p w:rsidR="00101AB0" w:rsidRPr="00432980" w:rsidRDefault="00101AB0" w:rsidP="00C1359B">
            <w:pPr>
              <w:jc w:val="both"/>
              <w:rPr>
                <w:rFonts w:ascii="Helvetica" w:hAnsi="Helvetica" w:cs="Helvetica"/>
                <w:sz w:val="22"/>
                <w:szCs w:val="22"/>
              </w:rPr>
            </w:pPr>
          </w:p>
        </w:tc>
      </w:tr>
      <w:tr w:rsidR="00101AB0" w:rsidRPr="00432980" w:rsidTr="00C1359B">
        <w:trPr>
          <w:cantSplit/>
          <w:trHeight w:val="360"/>
        </w:trPr>
        <w:tc>
          <w:tcPr>
            <w:tcW w:w="5000" w:type="pct"/>
            <w:tcBorders>
              <w:top w:val="single" w:sz="4" w:space="0" w:color="auto"/>
              <w:left w:val="double" w:sz="4" w:space="0" w:color="auto"/>
              <w:bottom w:val="single" w:sz="4" w:space="0" w:color="auto"/>
              <w:right w:val="double" w:sz="4" w:space="0" w:color="auto"/>
            </w:tcBorders>
          </w:tcPr>
          <w:p w:rsidR="00101AB0" w:rsidRPr="00432980" w:rsidRDefault="00101AB0" w:rsidP="00C1359B">
            <w:pPr>
              <w:jc w:val="both"/>
              <w:rPr>
                <w:rFonts w:ascii="Helvetica" w:hAnsi="Helvetica" w:cs="Helvetica"/>
                <w:sz w:val="22"/>
                <w:szCs w:val="22"/>
              </w:rPr>
            </w:pPr>
          </w:p>
        </w:tc>
      </w:tr>
      <w:tr w:rsidR="00101AB0" w:rsidRPr="00432980" w:rsidTr="00C1359B">
        <w:trPr>
          <w:cantSplit/>
          <w:trHeight w:val="360"/>
        </w:trPr>
        <w:tc>
          <w:tcPr>
            <w:tcW w:w="5000" w:type="pct"/>
            <w:tcBorders>
              <w:top w:val="single" w:sz="4" w:space="0" w:color="auto"/>
              <w:left w:val="double" w:sz="4" w:space="0" w:color="auto"/>
              <w:bottom w:val="single" w:sz="4" w:space="0" w:color="auto"/>
              <w:right w:val="double" w:sz="4" w:space="0" w:color="auto"/>
            </w:tcBorders>
          </w:tcPr>
          <w:p w:rsidR="00101AB0" w:rsidRPr="00432980" w:rsidRDefault="00101AB0" w:rsidP="00C1359B">
            <w:pPr>
              <w:jc w:val="both"/>
              <w:rPr>
                <w:rFonts w:ascii="Helvetica" w:hAnsi="Helvetica" w:cs="Helvetica"/>
                <w:sz w:val="22"/>
                <w:szCs w:val="22"/>
              </w:rPr>
            </w:pPr>
          </w:p>
        </w:tc>
      </w:tr>
      <w:tr w:rsidR="00101AB0" w:rsidRPr="00432980" w:rsidTr="00C1359B">
        <w:trPr>
          <w:cantSplit/>
          <w:trHeight w:val="360"/>
        </w:trPr>
        <w:tc>
          <w:tcPr>
            <w:tcW w:w="5000" w:type="pct"/>
            <w:tcBorders>
              <w:top w:val="single" w:sz="4" w:space="0" w:color="auto"/>
              <w:left w:val="double" w:sz="4" w:space="0" w:color="auto"/>
              <w:bottom w:val="single" w:sz="4" w:space="0" w:color="auto"/>
              <w:right w:val="double" w:sz="4" w:space="0" w:color="auto"/>
            </w:tcBorders>
          </w:tcPr>
          <w:p w:rsidR="00101AB0" w:rsidRPr="00432980" w:rsidRDefault="00101AB0" w:rsidP="00C1359B">
            <w:pPr>
              <w:jc w:val="both"/>
              <w:rPr>
                <w:rFonts w:ascii="Helvetica" w:hAnsi="Helvetica" w:cs="Helvetica"/>
                <w:sz w:val="22"/>
                <w:szCs w:val="22"/>
              </w:rPr>
            </w:pPr>
          </w:p>
        </w:tc>
      </w:tr>
      <w:tr w:rsidR="00101AB0" w:rsidRPr="00432980" w:rsidTr="00C1359B">
        <w:trPr>
          <w:cantSplit/>
          <w:trHeight w:val="360"/>
        </w:trPr>
        <w:tc>
          <w:tcPr>
            <w:tcW w:w="5000" w:type="pct"/>
            <w:tcBorders>
              <w:top w:val="single" w:sz="4" w:space="0" w:color="auto"/>
              <w:left w:val="double" w:sz="4" w:space="0" w:color="auto"/>
              <w:bottom w:val="single" w:sz="4" w:space="0" w:color="auto"/>
              <w:right w:val="double" w:sz="4" w:space="0" w:color="auto"/>
            </w:tcBorders>
          </w:tcPr>
          <w:p w:rsidR="00101AB0" w:rsidRPr="00432980" w:rsidRDefault="00101AB0" w:rsidP="00C1359B">
            <w:pPr>
              <w:jc w:val="both"/>
              <w:rPr>
                <w:rFonts w:ascii="Helvetica" w:hAnsi="Helvetica" w:cs="Helvetica"/>
                <w:sz w:val="22"/>
                <w:szCs w:val="22"/>
              </w:rPr>
            </w:pPr>
          </w:p>
        </w:tc>
      </w:tr>
      <w:tr w:rsidR="00101AB0" w:rsidRPr="00432980" w:rsidTr="00C1359B">
        <w:trPr>
          <w:cantSplit/>
          <w:trHeight w:val="360"/>
        </w:trPr>
        <w:tc>
          <w:tcPr>
            <w:tcW w:w="5000" w:type="pct"/>
            <w:tcBorders>
              <w:top w:val="single" w:sz="4" w:space="0" w:color="auto"/>
              <w:left w:val="double" w:sz="4" w:space="0" w:color="auto"/>
              <w:bottom w:val="single" w:sz="4" w:space="0" w:color="auto"/>
              <w:right w:val="double" w:sz="4" w:space="0" w:color="auto"/>
            </w:tcBorders>
          </w:tcPr>
          <w:p w:rsidR="00101AB0" w:rsidRPr="00432980" w:rsidRDefault="00101AB0" w:rsidP="00C1359B">
            <w:pPr>
              <w:jc w:val="both"/>
              <w:rPr>
                <w:rFonts w:ascii="Helvetica" w:hAnsi="Helvetica" w:cs="Helvetica"/>
                <w:sz w:val="22"/>
                <w:szCs w:val="22"/>
              </w:rPr>
            </w:pPr>
          </w:p>
        </w:tc>
      </w:tr>
      <w:tr w:rsidR="00101AB0" w:rsidRPr="00432980" w:rsidTr="00C1359B">
        <w:trPr>
          <w:cantSplit/>
          <w:trHeight w:val="360"/>
        </w:trPr>
        <w:tc>
          <w:tcPr>
            <w:tcW w:w="5000" w:type="pct"/>
            <w:tcBorders>
              <w:top w:val="single" w:sz="4" w:space="0" w:color="auto"/>
              <w:left w:val="double" w:sz="4" w:space="0" w:color="auto"/>
              <w:bottom w:val="double" w:sz="4" w:space="0" w:color="auto"/>
              <w:right w:val="double" w:sz="4" w:space="0" w:color="auto"/>
            </w:tcBorders>
          </w:tcPr>
          <w:p w:rsidR="00101AB0" w:rsidRPr="00432980" w:rsidRDefault="00101AB0" w:rsidP="00C1359B">
            <w:pPr>
              <w:jc w:val="both"/>
              <w:rPr>
                <w:rFonts w:ascii="Helvetica" w:hAnsi="Helvetica" w:cs="Helvetica"/>
                <w:sz w:val="22"/>
                <w:szCs w:val="22"/>
              </w:rPr>
            </w:pPr>
          </w:p>
        </w:tc>
      </w:tr>
    </w:tbl>
    <w:p w:rsidR="00101AB0" w:rsidRPr="00432980" w:rsidRDefault="00101AB0" w:rsidP="00101AB0">
      <w:pPr>
        <w:jc w:val="both"/>
        <w:rPr>
          <w:rFonts w:ascii="Helvetica" w:hAnsi="Helvetica" w:cs="Helvetica"/>
          <w:b/>
          <w:sz w:val="22"/>
          <w:szCs w:val="22"/>
        </w:rPr>
      </w:pPr>
    </w:p>
    <w:p w:rsidR="00101AB0" w:rsidRPr="00432980" w:rsidRDefault="00101AB0" w:rsidP="00101AB0">
      <w:pPr>
        <w:rPr>
          <w:rFonts w:ascii="Helvetica" w:hAnsi="Helvetica" w:cs="Helvetica"/>
          <w:sz w:val="22"/>
          <w:szCs w:val="22"/>
        </w:rPr>
      </w:pPr>
    </w:p>
    <w:p w:rsidR="00101AB0" w:rsidRPr="00432980" w:rsidRDefault="00101AB0" w:rsidP="00101AB0">
      <w:pPr>
        <w:rPr>
          <w:rFonts w:ascii="Helvetica" w:hAnsi="Helvetica" w:cs="Helvetica"/>
          <w:sz w:val="22"/>
          <w:szCs w:val="22"/>
        </w:rPr>
      </w:pPr>
      <w:r w:rsidRPr="00432980">
        <w:rPr>
          <w:rFonts w:ascii="Helvetica" w:hAnsi="Helvetica" w:cs="Helvetica"/>
          <w:sz w:val="22"/>
          <w:szCs w:val="22"/>
        </w:rPr>
        <w:t>PROTESTO LO NECESARIO:</w:t>
      </w:r>
    </w:p>
    <w:p w:rsidR="00101AB0" w:rsidRPr="00432980" w:rsidRDefault="00101AB0" w:rsidP="00101AB0">
      <w:pPr>
        <w:rPr>
          <w:rFonts w:ascii="Helvetica" w:hAnsi="Helvetica" w:cs="Helvetica"/>
          <w:sz w:val="22"/>
          <w:szCs w:val="22"/>
        </w:rPr>
      </w:pPr>
      <w:r w:rsidRPr="00432980">
        <w:rPr>
          <w:rFonts w:ascii="Helvetica" w:hAnsi="Helvetica" w:cs="Helvetica"/>
          <w:sz w:val="22"/>
          <w:szCs w:val="22"/>
        </w:rPr>
        <w:t>LUGAR Y FECHA</w:t>
      </w:r>
    </w:p>
    <w:p w:rsidR="00101AB0" w:rsidRPr="00432980" w:rsidRDefault="00101AB0" w:rsidP="00101AB0">
      <w:pPr>
        <w:rPr>
          <w:rFonts w:ascii="Helvetica" w:hAnsi="Helvetica" w:cs="Helvetica"/>
          <w:sz w:val="22"/>
          <w:szCs w:val="22"/>
        </w:rPr>
      </w:pPr>
    </w:p>
    <w:p w:rsidR="00101AB0" w:rsidRPr="00432980" w:rsidRDefault="00101AB0" w:rsidP="00101AB0">
      <w:pPr>
        <w:rPr>
          <w:rFonts w:ascii="Helvetica" w:hAnsi="Helvetica" w:cs="Helvetica"/>
          <w:sz w:val="22"/>
          <w:szCs w:val="22"/>
        </w:rPr>
      </w:pPr>
      <w:r w:rsidRPr="00432980">
        <w:rPr>
          <w:rFonts w:ascii="Helvetica" w:hAnsi="Helvetica" w:cs="Helvetica"/>
          <w:sz w:val="22"/>
          <w:szCs w:val="22"/>
        </w:rPr>
        <w:t>_____________________________________</w:t>
      </w:r>
    </w:p>
    <w:p w:rsidR="00101AB0" w:rsidRPr="00432980" w:rsidRDefault="00101AB0" w:rsidP="00101AB0">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101AB0" w:rsidRDefault="00101AB0" w:rsidP="00101AB0">
      <w:pPr>
        <w:rPr>
          <w:rFonts w:ascii="Helvetica" w:hAnsi="Helvetica" w:cs="Helvetica"/>
          <w:sz w:val="22"/>
          <w:szCs w:val="22"/>
        </w:rPr>
      </w:pPr>
      <w:r w:rsidRPr="00432980">
        <w:rPr>
          <w:rFonts w:ascii="Helvetica" w:hAnsi="Helvetica" w:cs="Helvetica"/>
          <w:sz w:val="22"/>
          <w:szCs w:val="22"/>
        </w:rPr>
        <w:t>Razón social de la empresa</w:t>
      </w:r>
    </w:p>
    <w:p w:rsidR="00101AB0" w:rsidRDefault="00101AB0" w:rsidP="00101AB0">
      <w:pPr>
        <w:rPr>
          <w:rFonts w:ascii="Helvetica" w:hAnsi="Helvetica" w:cs="Helvetica"/>
          <w:sz w:val="22"/>
          <w:szCs w:val="22"/>
        </w:rPr>
      </w:pPr>
    </w:p>
    <w:p w:rsidR="00101AB0" w:rsidRDefault="00101AB0" w:rsidP="00101AB0">
      <w:pPr>
        <w:rPr>
          <w:rFonts w:ascii="Helvetica" w:hAnsi="Helvetica" w:cs="Helvetica"/>
          <w:sz w:val="22"/>
          <w:szCs w:val="22"/>
        </w:rPr>
      </w:pPr>
    </w:p>
    <w:p w:rsidR="00101AB0" w:rsidRDefault="00101AB0" w:rsidP="00101AB0">
      <w:pPr>
        <w:rPr>
          <w:rFonts w:ascii="Helvetica" w:hAnsi="Helvetica" w:cs="Helvetica"/>
          <w:sz w:val="22"/>
          <w:szCs w:val="22"/>
        </w:rPr>
      </w:pPr>
    </w:p>
    <w:p w:rsidR="00101AB0" w:rsidRDefault="00101AB0" w:rsidP="00101AB0">
      <w:pPr>
        <w:rPr>
          <w:rFonts w:ascii="Helvetica" w:hAnsi="Helvetica" w:cs="Helvetica"/>
          <w:sz w:val="22"/>
          <w:szCs w:val="22"/>
        </w:rPr>
      </w:pPr>
    </w:p>
    <w:p w:rsidR="00101AB0" w:rsidRDefault="00101AB0" w:rsidP="00101AB0">
      <w:pPr>
        <w:rPr>
          <w:rFonts w:ascii="Helvetica" w:hAnsi="Helvetica" w:cs="Helvetica"/>
          <w:sz w:val="22"/>
          <w:szCs w:val="22"/>
        </w:rPr>
      </w:pPr>
    </w:p>
    <w:p w:rsidR="00101AB0" w:rsidRDefault="00101AB0" w:rsidP="00101AB0">
      <w:pPr>
        <w:rPr>
          <w:rFonts w:ascii="Helvetica" w:hAnsi="Helvetica" w:cs="Helvetica"/>
          <w:sz w:val="22"/>
          <w:szCs w:val="22"/>
        </w:rPr>
      </w:pPr>
    </w:p>
    <w:p w:rsidR="00101AB0" w:rsidRDefault="00101AB0" w:rsidP="00101AB0">
      <w:pPr>
        <w:rPr>
          <w:rFonts w:ascii="Helvetica" w:hAnsi="Helvetica" w:cs="Helvetica"/>
          <w:sz w:val="22"/>
          <w:szCs w:val="22"/>
        </w:rPr>
      </w:pPr>
    </w:p>
    <w:p w:rsidR="00101AB0" w:rsidRPr="00432980" w:rsidRDefault="00101AB0" w:rsidP="00101AB0">
      <w:pPr>
        <w:jc w:val="center"/>
        <w:rPr>
          <w:rFonts w:ascii="Helvetica" w:hAnsi="Helvetica" w:cs="Helvetica"/>
          <w:b/>
          <w:sz w:val="22"/>
          <w:szCs w:val="22"/>
        </w:rPr>
      </w:pPr>
      <w:r w:rsidRPr="00432980">
        <w:rPr>
          <w:rFonts w:ascii="Helvetica" w:hAnsi="Helvetica" w:cs="Helvetica"/>
          <w:b/>
          <w:sz w:val="22"/>
          <w:szCs w:val="22"/>
        </w:rPr>
        <w:t>ANEXO 5</w:t>
      </w:r>
    </w:p>
    <w:p w:rsidR="00101AB0" w:rsidRPr="00432980" w:rsidRDefault="00101AB0" w:rsidP="00101AB0">
      <w:pPr>
        <w:jc w:val="center"/>
        <w:rPr>
          <w:rFonts w:ascii="Helvetica" w:hAnsi="Helvetica" w:cs="Helvetica"/>
          <w:sz w:val="22"/>
          <w:szCs w:val="22"/>
        </w:rPr>
      </w:pPr>
      <w:r w:rsidRPr="00432980">
        <w:rPr>
          <w:rFonts w:ascii="Helvetica" w:hAnsi="Helvetica" w:cs="Helvetica"/>
          <w:sz w:val="22"/>
          <w:szCs w:val="22"/>
        </w:rPr>
        <w:t>“FIANZA”</w:t>
      </w:r>
    </w:p>
    <w:p w:rsidR="00101AB0" w:rsidRPr="00432980" w:rsidRDefault="00101AB0" w:rsidP="00101AB0">
      <w:pPr>
        <w:jc w:val="both"/>
        <w:rPr>
          <w:rFonts w:ascii="Helvetica" w:hAnsi="Helvetica" w:cs="Helvetica"/>
          <w:b/>
          <w:bCs/>
          <w:caps/>
          <w:sz w:val="22"/>
          <w:szCs w:val="22"/>
        </w:rPr>
      </w:pPr>
    </w:p>
    <w:p w:rsidR="00101AB0" w:rsidRPr="00432980" w:rsidRDefault="00101AB0" w:rsidP="00101AB0">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101AB0" w:rsidRPr="00432980" w:rsidRDefault="00101AB0" w:rsidP="00101AB0">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101AB0" w:rsidRPr="00432980" w:rsidRDefault="00101AB0" w:rsidP="00101AB0">
      <w:pPr>
        <w:pStyle w:val="Textoindependiente"/>
        <w:rPr>
          <w:rFonts w:ascii="Helvetica" w:hAnsi="Helvetica" w:cs="Helvetica"/>
          <w:b/>
          <w:szCs w:val="22"/>
        </w:rPr>
      </w:pPr>
    </w:p>
    <w:p w:rsidR="00101AB0" w:rsidRPr="00432980" w:rsidRDefault="00101AB0" w:rsidP="00101AB0">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101AB0" w:rsidRPr="00432980" w:rsidRDefault="00101AB0" w:rsidP="00101AB0">
      <w:pPr>
        <w:pStyle w:val="Textoindependiente"/>
        <w:rPr>
          <w:rFonts w:ascii="Helvetica" w:hAnsi="Helvetica" w:cs="Helvetica"/>
          <w:b/>
          <w:szCs w:val="22"/>
        </w:rPr>
      </w:pPr>
    </w:p>
    <w:p w:rsidR="00101AB0" w:rsidRPr="00432980" w:rsidRDefault="00101AB0" w:rsidP="00101AB0">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101AB0" w:rsidRPr="00432980" w:rsidRDefault="00101AB0" w:rsidP="00101AB0">
      <w:pPr>
        <w:pStyle w:val="Textoindependiente"/>
        <w:rPr>
          <w:rFonts w:ascii="Helvetica" w:hAnsi="Helvetica" w:cs="Helvetica"/>
          <w:szCs w:val="22"/>
        </w:rPr>
      </w:pPr>
    </w:p>
    <w:p w:rsidR="00101AB0" w:rsidRPr="00432980" w:rsidRDefault="00101AB0" w:rsidP="00101AB0">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101AB0" w:rsidRPr="00432980" w:rsidRDefault="00101AB0" w:rsidP="00101AB0">
      <w:pPr>
        <w:pStyle w:val="Textoindependiente"/>
        <w:rPr>
          <w:rFonts w:ascii="Helvetica" w:hAnsi="Helvetica" w:cs="Helvetica"/>
          <w:szCs w:val="22"/>
        </w:rPr>
      </w:pPr>
    </w:p>
    <w:p w:rsidR="00101AB0" w:rsidRPr="00432980" w:rsidRDefault="00101AB0" w:rsidP="00101AB0">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101AB0" w:rsidRPr="00432980" w:rsidRDefault="00101AB0" w:rsidP="00101AB0">
      <w:pPr>
        <w:pStyle w:val="Textoindependiente"/>
        <w:rPr>
          <w:rFonts w:ascii="Helvetica" w:hAnsi="Helvetica" w:cs="Helvetica"/>
          <w:szCs w:val="22"/>
        </w:rPr>
      </w:pPr>
    </w:p>
    <w:p w:rsidR="00101AB0" w:rsidRPr="00432980" w:rsidRDefault="00101AB0" w:rsidP="00101AB0">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101AB0" w:rsidRPr="00432980" w:rsidRDefault="00101AB0" w:rsidP="00101AB0">
      <w:pPr>
        <w:pStyle w:val="Textoindependiente"/>
        <w:rPr>
          <w:rFonts w:ascii="Helvetica" w:hAnsi="Helvetica" w:cs="Helvetica"/>
          <w:szCs w:val="22"/>
        </w:rPr>
      </w:pPr>
    </w:p>
    <w:p w:rsidR="00101AB0" w:rsidRPr="00432980" w:rsidRDefault="00101AB0" w:rsidP="00101AB0">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101AB0" w:rsidRPr="00432980" w:rsidRDefault="00101AB0" w:rsidP="00101AB0">
      <w:pPr>
        <w:jc w:val="both"/>
        <w:rPr>
          <w:rFonts w:ascii="Helvetica" w:hAnsi="Helvetica" w:cs="Helvetica"/>
          <w:b/>
          <w:iCs/>
          <w:sz w:val="22"/>
          <w:szCs w:val="22"/>
        </w:rPr>
      </w:pPr>
    </w:p>
    <w:p w:rsidR="00101AB0" w:rsidRPr="00432980" w:rsidRDefault="00101AB0" w:rsidP="00101AB0">
      <w:pPr>
        <w:jc w:val="center"/>
        <w:rPr>
          <w:rFonts w:ascii="Helvetica" w:hAnsi="Helvetica" w:cs="Helvetica"/>
          <w:b/>
          <w:sz w:val="22"/>
          <w:szCs w:val="22"/>
        </w:rPr>
      </w:pPr>
    </w:p>
    <w:p w:rsidR="00101AB0" w:rsidRPr="00432980" w:rsidRDefault="00101AB0" w:rsidP="00101AB0">
      <w:pPr>
        <w:jc w:val="both"/>
        <w:rPr>
          <w:rFonts w:ascii="Helvetica" w:hAnsi="Helvetica" w:cs="Helvetica"/>
          <w:b/>
          <w:bCs/>
          <w:caps/>
          <w:sz w:val="22"/>
          <w:szCs w:val="22"/>
        </w:rPr>
      </w:pPr>
      <w:r w:rsidRPr="00432980">
        <w:rPr>
          <w:rFonts w:ascii="Helvetica" w:hAnsi="Helvetica" w:cs="Helvetica"/>
          <w:b/>
          <w:bCs/>
          <w:caps/>
          <w:sz w:val="22"/>
          <w:szCs w:val="22"/>
        </w:rPr>
        <w:lastRenderedPageBreak/>
        <w:t>2.- TEXTO DE FIANZA DE ANTICIPO:</w:t>
      </w:r>
    </w:p>
    <w:p w:rsidR="00101AB0" w:rsidRDefault="00101AB0" w:rsidP="00101AB0">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101AB0" w:rsidRDefault="00101AB0" w:rsidP="00101AB0">
      <w:pPr>
        <w:pStyle w:val="Textoindependiente"/>
        <w:rPr>
          <w:rFonts w:ascii="Helvetica" w:hAnsi="Helvetica" w:cs="Helvetica"/>
          <w:b/>
          <w:szCs w:val="22"/>
        </w:rPr>
      </w:pPr>
      <w:r w:rsidRPr="00432980">
        <w:rPr>
          <w:rFonts w:ascii="Helvetica" w:hAnsi="Helvetica" w:cs="Helvetica"/>
          <w:b/>
          <w:szCs w:val="22"/>
        </w:rPr>
        <w:t xml:space="preserve"> </w:t>
      </w:r>
    </w:p>
    <w:p w:rsidR="00101AB0" w:rsidRDefault="00101AB0" w:rsidP="00101AB0">
      <w:pPr>
        <w:pStyle w:val="Textoindependiente"/>
        <w:rPr>
          <w:rFonts w:ascii="Helvetica" w:hAnsi="Helvetica" w:cs="Helvetica"/>
          <w:b/>
          <w:szCs w:val="22"/>
        </w:rPr>
      </w:pPr>
    </w:p>
    <w:p w:rsidR="00101AB0" w:rsidRPr="00432980" w:rsidRDefault="00101AB0" w:rsidP="00101AB0">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101AB0" w:rsidRPr="00432980" w:rsidRDefault="00101AB0" w:rsidP="00101AB0">
      <w:pPr>
        <w:pStyle w:val="Textoindependiente"/>
        <w:rPr>
          <w:rFonts w:ascii="Helvetica" w:hAnsi="Helvetica" w:cs="Helvetica"/>
          <w:b/>
          <w:szCs w:val="22"/>
        </w:rPr>
      </w:pPr>
    </w:p>
    <w:p w:rsidR="00101AB0" w:rsidRPr="00432980" w:rsidRDefault="00101AB0" w:rsidP="00101AB0">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101AB0" w:rsidRPr="00432980" w:rsidRDefault="00101AB0" w:rsidP="00101AB0">
      <w:pPr>
        <w:pStyle w:val="Textoindependiente"/>
        <w:rPr>
          <w:rFonts w:ascii="Helvetica" w:hAnsi="Helvetica" w:cs="Helvetica"/>
          <w:b/>
          <w:szCs w:val="22"/>
        </w:rPr>
      </w:pPr>
    </w:p>
    <w:p w:rsidR="00101AB0" w:rsidRPr="00432980" w:rsidRDefault="00101AB0" w:rsidP="00101AB0">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101AB0" w:rsidRPr="00432980" w:rsidRDefault="00101AB0" w:rsidP="00101AB0">
      <w:pPr>
        <w:pStyle w:val="Textoindependiente"/>
        <w:rPr>
          <w:rFonts w:ascii="Helvetica" w:hAnsi="Helvetica" w:cs="Helvetica"/>
          <w:szCs w:val="22"/>
        </w:rPr>
      </w:pPr>
    </w:p>
    <w:p w:rsidR="00101AB0" w:rsidRPr="00432980" w:rsidRDefault="00101AB0" w:rsidP="00101AB0">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101AB0" w:rsidRPr="00432980" w:rsidRDefault="00101AB0" w:rsidP="00101AB0">
      <w:pPr>
        <w:pStyle w:val="Textoindependiente"/>
        <w:rPr>
          <w:rFonts w:ascii="Helvetica" w:hAnsi="Helvetica" w:cs="Helvetica"/>
          <w:szCs w:val="22"/>
        </w:rPr>
      </w:pPr>
    </w:p>
    <w:p w:rsidR="00101AB0" w:rsidRPr="00432980" w:rsidRDefault="00101AB0" w:rsidP="00101AB0">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101AB0" w:rsidRPr="00432980" w:rsidRDefault="00101AB0" w:rsidP="00101AB0">
      <w:pPr>
        <w:pStyle w:val="Textoindependiente"/>
        <w:rPr>
          <w:rFonts w:ascii="Helvetica" w:hAnsi="Helvetica" w:cs="Helvetica"/>
          <w:szCs w:val="22"/>
        </w:rPr>
      </w:pPr>
    </w:p>
    <w:p w:rsidR="00101AB0" w:rsidRPr="00432980" w:rsidRDefault="00101AB0" w:rsidP="00101AB0">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101AB0" w:rsidRPr="00432980" w:rsidRDefault="00101AB0" w:rsidP="00101AB0">
      <w:pPr>
        <w:pStyle w:val="Textoindependiente"/>
        <w:rPr>
          <w:rFonts w:ascii="Helvetica" w:hAnsi="Helvetica" w:cs="Helvetica"/>
          <w:szCs w:val="22"/>
        </w:rPr>
      </w:pPr>
    </w:p>
    <w:p w:rsidR="00101AB0" w:rsidRPr="00432980" w:rsidRDefault="00101AB0" w:rsidP="00101AB0">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101AB0" w:rsidRPr="00432980" w:rsidRDefault="00101AB0" w:rsidP="00101AB0">
      <w:pPr>
        <w:spacing w:after="160" w:line="259" w:lineRule="auto"/>
        <w:rPr>
          <w:rFonts w:ascii="Helvetica" w:eastAsia="Calibri" w:hAnsi="Helvetica" w:cs="Helvetica"/>
          <w:b/>
          <w:smallCaps/>
          <w:sz w:val="22"/>
          <w:szCs w:val="22"/>
        </w:rPr>
      </w:pPr>
    </w:p>
    <w:p w:rsidR="00101AB0" w:rsidRPr="00432980" w:rsidRDefault="00101AB0" w:rsidP="00101AB0">
      <w:pPr>
        <w:spacing w:after="160" w:line="259" w:lineRule="auto"/>
        <w:rPr>
          <w:rFonts w:ascii="Helvetica" w:eastAsia="Calibri" w:hAnsi="Helvetica" w:cs="Helvetica"/>
          <w:b/>
          <w:smallCaps/>
          <w:sz w:val="22"/>
          <w:szCs w:val="22"/>
        </w:rPr>
      </w:pPr>
    </w:p>
    <w:p w:rsidR="00101AB0" w:rsidRPr="00432980" w:rsidRDefault="00101AB0" w:rsidP="00101AB0">
      <w:pPr>
        <w:spacing w:after="160" w:line="259" w:lineRule="auto"/>
        <w:rPr>
          <w:rFonts w:ascii="Helvetica" w:eastAsia="Calibri" w:hAnsi="Helvetica" w:cs="Helvetica"/>
          <w:b/>
          <w:smallCaps/>
          <w:sz w:val="22"/>
          <w:szCs w:val="22"/>
        </w:rPr>
      </w:pPr>
    </w:p>
    <w:p w:rsidR="00101AB0" w:rsidRPr="00432980" w:rsidRDefault="00101AB0" w:rsidP="00101AB0">
      <w:pPr>
        <w:spacing w:after="160" w:line="259" w:lineRule="auto"/>
        <w:rPr>
          <w:rFonts w:ascii="Helvetica" w:eastAsia="Calibri" w:hAnsi="Helvetica" w:cs="Helvetica"/>
          <w:b/>
          <w:smallCaps/>
          <w:sz w:val="22"/>
          <w:szCs w:val="22"/>
        </w:rPr>
      </w:pPr>
    </w:p>
    <w:p w:rsidR="00101AB0" w:rsidRPr="00432980" w:rsidRDefault="00101AB0" w:rsidP="00101AB0">
      <w:pPr>
        <w:spacing w:after="160" w:line="259" w:lineRule="auto"/>
        <w:rPr>
          <w:rFonts w:ascii="Helvetica" w:eastAsia="Calibri" w:hAnsi="Helvetica" w:cs="Helvetica"/>
          <w:b/>
          <w:smallCaps/>
          <w:sz w:val="22"/>
          <w:szCs w:val="22"/>
        </w:rPr>
      </w:pPr>
    </w:p>
    <w:p w:rsidR="00101AB0" w:rsidRPr="00432980" w:rsidRDefault="00101AB0" w:rsidP="00101AB0">
      <w:pPr>
        <w:spacing w:after="160" w:line="259" w:lineRule="auto"/>
        <w:rPr>
          <w:rFonts w:ascii="Helvetica" w:eastAsia="Calibri" w:hAnsi="Helvetica" w:cs="Helvetica"/>
          <w:b/>
          <w:smallCaps/>
          <w:sz w:val="22"/>
          <w:szCs w:val="22"/>
        </w:rPr>
      </w:pPr>
    </w:p>
    <w:p w:rsidR="00101AB0" w:rsidRPr="00432980" w:rsidRDefault="00101AB0" w:rsidP="00101AB0">
      <w:pPr>
        <w:spacing w:after="160" w:line="259" w:lineRule="auto"/>
        <w:rPr>
          <w:rFonts w:ascii="Helvetica" w:eastAsia="Calibri" w:hAnsi="Helvetica" w:cs="Helvetica"/>
          <w:b/>
          <w:smallCaps/>
          <w:sz w:val="22"/>
          <w:szCs w:val="22"/>
        </w:rPr>
      </w:pPr>
    </w:p>
    <w:p w:rsidR="00101AB0" w:rsidRPr="00432980" w:rsidRDefault="00101AB0" w:rsidP="00101AB0">
      <w:pPr>
        <w:spacing w:after="160" w:line="259" w:lineRule="auto"/>
        <w:rPr>
          <w:rFonts w:ascii="Helvetica" w:eastAsia="Calibri" w:hAnsi="Helvetica" w:cs="Helvetica"/>
          <w:b/>
          <w:smallCaps/>
          <w:sz w:val="22"/>
          <w:szCs w:val="22"/>
        </w:rPr>
      </w:pPr>
    </w:p>
    <w:p w:rsidR="00101AB0" w:rsidRPr="00432980" w:rsidRDefault="00101AB0" w:rsidP="00101AB0">
      <w:pPr>
        <w:spacing w:after="160" w:line="259" w:lineRule="auto"/>
        <w:rPr>
          <w:rFonts w:ascii="Helvetica" w:eastAsia="Calibri" w:hAnsi="Helvetica" w:cs="Helvetica"/>
          <w:b/>
          <w:smallCaps/>
          <w:sz w:val="22"/>
          <w:szCs w:val="22"/>
        </w:rPr>
      </w:pPr>
    </w:p>
    <w:p w:rsidR="00101AB0" w:rsidRPr="00432980" w:rsidRDefault="00101AB0" w:rsidP="00101AB0">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101AB0" w:rsidRPr="00432980" w:rsidRDefault="00101AB0" w:rsidP="00101AB0">
      <w:pPr>
        <w:jc w:val="center"/>
        <w:rPr>
          <w:rFonts w:ascii="Helvetica" w:hAnsi="Helvetica" w:cs="Helvetica"/>
          <w:sz w:val="22"/>
          <w:szCs w:val="22"/>
        </w:rPr>
      </w:pPr>
      <w:r w:rsidRPr="00432980">
        <w:rPr>
          <w:rFonts w:ascii="Helvetica" w:hAnsi="Helvetica" w:cs="Helvetica"/>
          <w:sz w:val="22"/>
          <w:szCs w:val="22"/>
        </w:rPr>
        <w:t>“CARTA GARANTÍA”</w:t>
      </w:r>
    </w:p>
    <w:p w:rsidR="00101AB0" w:rsidRPr="00432980" w:rsidRDefault="00101AB0" w:rsidP="00101AB0">
      <w:pPr>
        <w:jc w:val="center"/>
        <w:rPr>
          <w:rFonts w:ascii="Helvetica" w:hAnsi="Helvetica" w:cs="Helvetica"/>
          <w:b/>
          <w:bCs/>
          <w:caps/>
          <w:sz w:val="22"/>
          <w:szCs w:val="22"/>
        </w:rPr>
      </w:pPr>
    </w:p>
    <w:p w:rsidR="00101AB0" w:rsidRPr="00432980" w:rsidRDefault="00101AB0" w:rsidP="00101AB0">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101AB0" w:rsidRPr="00432980" w:rsidRDefault="00101AB0" w:rsidP="00101AB0">
      <w:pPr>
        <w:jc w:val="both"/>
        <w:rPr>
          <w:rFonts w:ascii="Helvetica" w:hAnsi="Helvetica" w:cs="Helvetica"/>
          <w:b/>
          <w:sz w:val="22"/>
          <w:szCs w:val="22"/>
        </w:rPr>
      </w:pPr>
      <w:r w:rsidRPr="00432980">
        <w:rPr>
          <w:rFonts w:ascii="Helvetica" w:hAnsi="Helvetica" w:cs="Helvetica"/>
          <w:b/>
          <w:sz w:val="22"/>
          <w:szCs w:val="22"/>
        </w:rPr>
        <w:t>P R E S E N T E:</w:t>
      </w:r>
    </w:p>
    <w:p w:rsidR="00101AB0" w:rsidRPr="00432980" w:rsidRDefault="00101AB0" w:rsidP="00101AB0">
      <w:pPr>
        <w:jc w:val="both"/>
        <w:rPr>
          <w:rFonts w:ascii="Helvetica" w:eastAsia="SimSun" w:hAnsi="Helvetica" w:cs="Helvetica"/>
          <w:sz w:val="22"/>
          <w:szCs w:val="22"/>
        </w:rPr>
      </w:pPr>
    </w:p>
    <w:p w:rsidR="00101AB0" w:rsidRPr="00432980" w:rsidRDefault="00101AB0" w:rsidP="00101AB0">
      <w:pPr>
        <w:jc w:val="both"/>
        <w:rPr>
          <w:rFonts w:ascii="Helvetica" w:eastAsia="SimSun" w:hAnsi="Helvetica" w:cs="Helvetica"/>
          <w:sz w:val="22"/>
          <w:szCs w:val="22"/>
        </w:rPr>
      </w:pPr>
    </w:p>
    <w:p w:rsidR="00101AB0" w:rsidRPr="00432980" w:rsidRDefault="00101AB0" w:rsidP="00101AB0">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101AB0" w:rsidRPr="00432980" w:rsidRDefault="00101AB0" w:rsidP="00101AB0">
      <w:pPr>
        <w:jc w:val="both"/>
        <w:rPr>
          <w:rFonts w:ascii="Helvetica" w:eastAsia="SimSun" w:hAnsi="Helvetica" w:cs="Helvetica"/>
          <w:sz w:val="22"/>
          <w:szCs w:val="22"/>
        </w:rPr>
      </w:pPr>
    </w:p>
    <w:p w:rsidR="00101AB0" w:rsidRPr="00432980" w:rsidRDefault="00101AB0" w:rsidP="00101AB0">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101AB0" w:rsidRPr="00432980" w:rsidRDefault="00101AB0" w:rsidP="00101AB0">
      <w:pPr>
        <w:rPr>
          <w:rFonts w:ascii="Helvetica" w:hAnsi="Helvetica" w:cs="Helvetica"/>
          <w:sz w:val="22"/>
          <w:szCs w:val="22"/>
        </w:rPr>
      </w:pPr>
    </w:p>
    <w:p w:rsidR="00101AB0" w:rsidRPr="00432980" w:rsidRDefault="00101AB0" w:rsidP="00101AB0">
      <w:pPr>
        <w:jc w:val="center"/>
        <w:rPr>
          <w:rFonts w:ascii="Helvetica" w:hAnsi="Helvetica" w:cs="Helvetica"/>
          <w:sz w:val="22"/>
          <w:szCs w:val="22"/>
        </w:rPr>
      </w:pPr>
    </w:p>
    <w:p w:rsidR="00101AB0" w:rsidRPr="00432980" w:rsidRDefault="00101AB0" w:rsidP="00101AB0">
      <w:pPr>
        <w:jc w:val="center"/>
        <w:rPr>
          <w:rFonts w:ascii="Helvetica" w:hAnsi="Helvetica" w:cs="Helvetica"/>
          <w:sz w:val="22"/>
          <w:szCs w:val="22"/>
        </w:rPr>
      </w:pPr>
      <w:r w:rsidRPr="00432980">
        <w:rPr>
          <w:rFonts w:ascii="Helvetica" w:hAnsi="Helvetica" w:cs="Helvetica"/>
          <w:sz w:val="22"/>
          <w:szCs w:val="22"/>
        </w:rPr>
        <w:t>PROTESTO LO NECESARIO:</w:t>
      </w:r>
    </w:p>
    <w:p w:rsidR="00101AB0" w:rsidRPr="00432980" w:rsidRDefault="00101AB0" w:rsidP="00101AB0">
      <w:pPr>
        <w:jc w:val="center"/>
        <w:rPr>
          <w:rFonts w:ascii="Helvetica" w:hAnsi="Helvetica" w:cs="Helvetica"/>
          <w:sz w:val="22"/>
          <w:szCs w:val="22"/>
        </w:rPr>
      </w:pPr>
      <w:r w:rsidRPr="00432980">
        <w:rPr>
          <w:rFonts w:ascii="Helvetica" w:hAnsi="Helvetica" w:cs="Helvetica"/>
          <w:sz w:val="22"/>
          <w:szCs w:val="22"/>
        </w:rPr>
        <w:t>(LUGAR Y FECHA)</w:t>
      </w:r>
    </w:p>
    <w:p w:rsidR="00101AB0" w:rsidRPr="00432980" w:rsidRDefault="00101AB0" w:rsidP="00101AB0">
      <w:pPr>
        <w:jc w:val="center"/>
        <w:rPr>
          <w:rFonts w:ascii="Helvetica" w:hAnsi="Helvetica" w:cs="Helvetica"/>
          <w:sz w:val="22"/>
          <w:szCs w:val="22"/>
        </w:rPr>
      </w:pPr>
    </w:p>
    <w:p w:rsidR="00101AB0" w:rsidRPr="00432980" w:rsidRDefault="00101AB0" w:rsidP="00101AB0">
      <w:pPr>
        <w:jc w:val="center"/>
        <w:rPr>
          <w:rFonts w:ascii="Helvetica" w:hAnsi="Helvetica" w:cs="Helvetica"/>
          <w:sz w:val="22"/>
          <w:szCs w:val="22"/>
        </w:rPr>
      </w:pPr>
    </w:p>
    <w:p w:rsidR="00101AB0" w:rsidRPr="00432980" w:rsidRDefault="00101AB0" w:rsidP="00101AB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101AB0" w:rsidRPr="00432980" w:rsidRDefault="00101AB0" w:rsidP="00101AB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101AB0" w:rsidRPr="00432980" w:rsidRDefault="00101AB0" w:rsidP="00101AB0">
      <w:pPr>
        <w:jc w:val="center"/>
        <w:rPr>
          <w:rFonts w:ascii="Helvetica" w:hAnsi="Helvetica" w:cs="Helvetica"/>
          <w:sz w:val="22"/>
          <w:szCs w:val="22"/>
        </w:rPr>
      </w:pPr>
      <w:r w:rsidRPr="00432980">
        <w:rPr>
          <w:rFonts w:ascii="Helvetica" w:hAnsi="Helvetica" w:cs="Helvetica"/>
          <w:sz w:val="22"/>
          <w:szCs w:val="22"/>
        </w:rPr>
        <w:t>Razón social de la empresa</w:t>
      </w:r>
    </w:p>
    <w:p w:rsidR="00101AB0" w:rsidRPr="00432980" w:rsidRDefault="00101AB0" w:rsidP="00101AB0">
      <w:pPr>
        <w:jc w:val="center"/>
        <w:rPr>
          <w:rFonts w:ascii="Helvetica" w:hAnsi="Helvetica" w:cs="Helvetica"/>
          <w:sz w:val="22"/>
          <w:szCs w:val="22"/>
        </w:rPr>
      </w:pPr>
      <w:r w:rsidRPr="00432980">
        <w:rPr>
          <w:rFonts w:ascii="Helvetica" w:hAnsi="Helvetica" w:cs="Helvetica"/>
          <w:sz w:val="22"/>
          <w:szCs w:val="22"/>
        </w:rPr>
        <w:br w:type="page"/>
      </w:r>
    </w:p>
    <w:p w:rsidR="00101AB0" w:rsidRDefault="00101AB0" w:rsidP="00101AB0">
      <w:pPr>
        <w:spacing w:after="160" w:line="259" w:lineRule="auto"/>
        <w:jc w:val="center"/>
        <w:rPr>
          <w:rFonts w:ascii="Helvetica" w:hAnsi="Helvetica" w:cs="Helvetica"/>
          <w:b/>
          <w:sz w:val="22"/>
          <w:szCs w:val="22"/>
        </w:rPr>
      </w:pPr>
    </w:p>
    <w:p w:rsidR="00101AB0" w:rsidRPr="00432980" w:rsidRDefault="00101AB0" w:rsidP="00101AB0">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101AB0" w:rsidRPr="00432980" w:rsidRDefault="00101AB0" w:rsidP="00101AB0">
      <w:pPr>
        <w:jc w:val="both"/>
        <w:rPr>
          <w:rFonts w:ascii="Helvetica" w:hAnsi="Helvetica" w:cs="Helvetica"/>
          <w:sz w:val="22"/>
          <w:szCs w:val="22"/>
        </w:rPr>
      </w:pPr>
    </w:p>
    <w:p w:rsidR="00101AB0" w:rsidRPr="00432980" w:rsidRDefault="00101AB0" w:rsidP="00101AB0">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101AB0" w:rsidRPr="00432980" w:rsidRDefault="00101AB0" w:rsidP="00101AB0">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101AB0" w:rsidRDefault="00101AB0" w:rsidP="00101AB0">
      <w:pPr>
        <w:jc w:val="center"/>
        <w:rPr>
          <w:rFonts w:ascii="Helvetica" w:hAnsi="Helvetica" w:cs="Helvetica"/>
          <w:b/>
          <w:sz w:val="22"/>
          <w:szCs w:val="22"/>
        </w:rPr>
      </w:pPr>
    </w:p>
    <w:p w:rsidR="00101AB0" w:rsidRPr="00432980" w:rsidRDefault="00101AB0" w:rsidP="00101AB0">
      <w:pPr>
        <w:jc w:val="center"/>
        <w:rPr>
          <w:rFonts w:ascii="Helvetica" w:hAnsi="Helvetica" w:cs="Helvetica"/>
          <w:b/>
          <w:sz w:val="22"/>
          <w:szCs w:val="22"/>
        </w:rPr>
      </w:pPr>
      <w:r w:rsidRPr="00432980">
        <w:rPr>
          <w:rFonts w:ascii="Helvetica" w:hAnsi="Helvetica" w:cs="Helvetica"/>
          <w:b/>
          <w:sz w:val="22"/>
          <w:szCs w:val="22"/>
        </w:rPr>
        <w:t>ANEXO ENTREGABLE 2</w:t>
      </w:r>
    </w:p>
    <w:p w:rsidR="00101AB0" w:rsidRPr="00432980" w:rsidRDefault="00101AB0" w:rsidP="00101AB0">
      <w:pPr>
        <w:jc w:val="both"/>
        <w:rPr>
          <w:rFonts w:ascii="Helvetica" w:hAnsi="Helvetica" w:cs="Helvetica"/>
          <w:sz w:val="22"/>
          <w:szCs w:val="22"/>
        </w:rPr>
      </w:pPr>
    </w:p>
    <w:p w:rsidR="00101AB0" w:rsidRPr="00432980" w:rsidRDefault="00101AB0" w:rsidP="00101AB0">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101AB0" w:rsidRPr="00432980" w:rsidRDefault="00101AB0" w:rsidP="00101AB0">
      <w:pPr>
        <w:spacing w:after="160" w:line="259" w:lineRule="auto"/>
        <w:rPr>
          <w:rFonts w:ascii="Helvetica" w:hAnsi="Helvetica" w:cs="Helvetica"/>
          <w:sz w:val="22"/>
          <w:szCs w:val="22"/>
        </w:rPr>
      </w:pPr>
      <w:r w:rsidRPr="00432980">
        <w:rPr>
          <w:rFonts w:ascii="Helvetica" w:hAnsi="Helvetica" w:cs="Helvetica"/>
          <w:sz w:val="22"/>
          <w:szCs w:val="22"/>
        </w:rPr>
        <w:br w:type="page"/>
      </w:r>
    </w:p>
    <w:p w:rsidR="00101AB0" w:rsidRDefault="00101AB0" w:rsidP="00101AB0">
      <w:pPr>
        <w:jc w:val="center"/>
        <w:rPr>
          <w:rFonts w:ascii="Helvetica" w:hAnsi="Helvetica" w:cs="Helvetica"/>
          <w:b/>
          <w:sz w:val="22"/>
          <w:szCs w:val="22"/>
        </w:rPr>
      </w:pPr>
    </w:p>
    <w:p w:rsidR="00101AB0" w:rsidRPr="00432980" w:rsidRDefault="00101AB0" w:rsidP="00101AB0">
      <w:pPr>
        <w:jc w:val="center"/>
        <w:rPr>
          <w:rFonts w:ascii="Helvetica" w:hAnsi="Helvetica" w:cs="Helvetica"/>
          <w:b/>
          <w:sz w:val="22"/>
          <w:szCs w:val="22"/>
        </w:rPr>
      </w:pPr>
      <w:r w:rsidRPr="00432980">
        <w:rPr>
          <w:rFonts w:ascii="Helvetica" w:hAnsi="Helvetica" w:cs="Helvetica"/>
          <w:b/>
          <w:sz w:val="22"/>
          <w:szCs w:val="22"/>
        </w:rPr>
        <w:t>ANEXO ENTREGABLE 3</w:t>
      </w:r>
    </w:p>
    <w:p w:rsidR="00101AB0" w:rsidRPr="00432980" w:rsidRDefault="00101AB0" w:rsidP="00101AB0">
      <w:pPr>
        <w:jc w:val="both"/>
        <w:rPr>
          <w:rFonts w:ascii="Helvetica" w:hAnsi="Helvetica" w:cs="Helvetica"/>
          <w:sz w:val="22"/>
          <w:szCs w:val="22"/>
        </w:rPr>
      </w:pPr>
    </w:p>
    <w:p w:rsidR="00101AB0" w:rsidRPr="00432980" w:rsidRDefault="00101AB0" w:rsidP="00101AB0">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101AB0" w:rsidRPr="00432980" w:rsidRDefault="00101AB0" w:rsidP="00101AB0">
      <w:pPr>
        <w:jc w:val="both"/>
        <w:rPr>
          <w:rFonts w:ascii="Helvetica" w:hAnsi="Helvetica" w:cs="Helvetica"/>
          <w:sz w:val="22"/>
          <w:szCs w:val="22"/>
        </w:rPr>
      </w:pPr>
    </w:p>
    <w:p w:rsidR="00101AB0" w:rsidRPr="00432980" w:rsidRDefault="00101AB0" w:rsidP="00101AB0">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101AB0" w:rsidRDefault="00101AB0" w:rsidP="00101AB0">
      <w:pPr>
        <w:jc w:val="center"/>
        <w:rPr>
          <w:rFonts w:ascii="Helvetica" w:hAnsi="Helvetica" w:cs="Helvetica"/>
          <w:b/>
          <w:sz w:val="22"/>
          <w:szCs w:val="22"/>
        </w:rPr>
      </w:pPr>
    </w:p>
    <w:p w:rsidR="00101AB0" w:rsidRPr="00432980" w:rsidRDefault="00101AB0" w:rsidP="00101AB0">
      <w:pPr>
        <w:jc w:val="center"/>
        <w:rPr>
          <w:rFonts w:ascii="Helvetica" w:hAnsi="Helvetica" w:cs="Helvetica"/>
          <w:b/>
          <w:sz w:val="22"/>
          <w:szCs w:val="22"/>
        </w:rPr>
      </w:pPr>
      <w:r w:rsidRPr="00432980">
        <w:rPr>
          <w:rFonts w:ascii="Helvetica" w:hAnsi="Helvetica" w:cs="Helvetica"/>
          <w:b/>
          <w:sz w:val="22"/>
          <w:szCs w:val="22"/>
        </w:rPr>
        <w:t>ANEXO ENTREGABLE 4</w:t>
      </w:r>
    </w:p>
    <w:p w:rsidR="00101AB0" w:rsidRPr="00432980" w:rsidRDefault="00101AB0" w:rsidP="00101AB0">
      <w:pPr>
        <w:jc w:val="both"/>
        <w:rPr>
          <w:rFonts w:ascii="Helvetica" w:hAnsi="Helvetica" w:cs="Helvetica"/>
          <w:sz w:val="22"/>
          <w:szCs w:val="22"/>
        </w:rPr>
      </w:pPr>
    </w:p>
    <w:p w:rsidR="00101AB0" w:rsidRPr="00432980" w:rsidRDefault="00101AB0" w:rsidP="00101AB0">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101AB0" w:rsidRPr="00432980" w:rsidRDefault="00101AB0" w:rsidP="00101AB0">
      <w:pPr>
        <w:spacing w:after="160" w:line="259" w:lineRule="auto"/>
        <w:rPr>
          <w:rFonts w:ascii="Helvetica" w:hAnsi="Helvetica" w:cs="Helvetica"/>
          <w:sz w:val="22"/>
          <w:szCs w:val="22"/>
        </w:rPr>
      </w:pPr>
      <w:r w:rsidRPr="00432980">
        <w:rPr>
          <w:rFonts w:ascii="Helvetica" w:hAnsi="Helvetica" w:cs="Helvetica"/>
          <w:sz w:val="22"/>
          <w:szCs w:val="22"/>
        </w:rPr>
        <w:br w:type="page"/>
      </w:r>
    </w:p>
    <w:p w:rsidR="00101AB0" w:rsidRDefault="00101AB0" w:rsidP="00101AB0">
      <w:pPr>
        <w:jc w:val="center"/>
        <w:rPr>
          <w:rFonts w:ascii="Helvetica" w:hAnsi="Helvetica" w:cs="Helvetica"/>
          <w:b/>
          <w:sz w:val="22"/>
          <w:szCs w:val="22"/>
        </w:rPr>
      </w:pPr>
    </w:p>
    <w:p w:rsidR="00101AB0" w:rsidRPr="00432980" w:rsidRDefault="00101AB0" w:rsidP="00101AB0">
      <w:pPr>
        <w:jc w:val="center"/>
        <w:rPr>
          <w:rFonts w:ascii="Helvetica" w:hAnsi="Helvetica" w:cs="Helvetica"/>
          <w:b/>
          <w:sz w:val="22"/>
          <w:szCs w:val="22"/>
        </w:rPr>
      </w:pPr>
      <w:r w:rsidRPr="00432980">
        <w:rPr>
          <w:rFonts w:ascii="Helvetica" w:hAnsi="Helvetica" w:cs="Helvetica"/>
          <w:b/>
          <w:sz w:val="22"/>
          <w:szCs w:val="22"/>
        </w:rPr>
        <w:t>ANEXO ENTREGABLE 5</w:t>
      </w:r>
    </w:p>
    <w:p w:rsidR="00101AB0" w:rsidRPr="00432980" w:rsidRDefault="00101AB0" w:rsidP="00101AB0">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101AB0" w:rsidRPr="00432980" w:rsidRDefault="00101AB0" w:rsidP="00101AB0">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DC3655" w:rsidRPr="00DC3655">
        <w:rPr>
          <w:rFonts w:ascii="Helvetica" w:hAnsi="Helvetica" w:cs="Helvetica"/>
          <w:noProof/>
          <w:sz w:val="22"/>
          <w:szCs w:val="22"/>
          <w:lang w:eastAsia="es-MX"/>
        </w:rPr>
        <w:t>LPLSC/37/108539/2020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00DC3655" w:rsidRPr="00DC3655">
        <w:rPr>
          <w:rFonts w:ascii="Helvetica" w:hAnsi="Helvetica" w:cs="Helvetica"/>
          <w:noProof/>
          <w:sz w:val="22"/>
          <w:szCs w:val="22"/>
          <w:lang w:eastAsia="es-MX"/>
        </w:rPr>
        <w:t>AUDITORIA ESTADOS FINANCIEROS 2020</w:t>
      </w:r>
      <w:r w:rsidRPr="006E4B63">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101AB0" w:rsidRPr="00432980" w:rsidRDefault="00101AB0" w:rsidP="00101AB0">
      <w:pPr>
        <w:rPr>
          <w:rFonts w:ascii="Helvetica" w:eastAsia="Calibri" w:hAnsi="Helvetica" w:cs="Helvetica"/>
          <w:b/>
          <w:smallCaps/>
          <w:sz w:val="22"/>
          <w:szCs w:val="22"/>
        </w:rPr>
      </w:pPr>
    </w:p>
    <w:p w:rsidR="00101AB0" w:rsidRPr="00432980" w:rsidRDefault="00101AB0" w:rsidP="00101AB0">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101AB0" w:rsidRPr="00432980" w:rsidRDefault="00101AB0" w:rsidP="00101AB0">
      <w:pPr>
        <w:jc w:val="both"/>
        <w:rPr>
          <w:rFonts w:ascii="Helvetica" w:hAnsi="Helvetica" w:cs="Helvetica"/>
          <w:b/>
          <w:sz w:val="22"/>
          <w:szCs w:val="22"/>
        </w:rPr>
      </w:pPr>
      <w:r w:rsidRPr="00432980">
        <w:rPr>
          <w:rFonts w:ascii="Helvetica" w:hAnsi="Helvetica" w:cs="Helvetica"/>
          <w:b/>
          <w:sz w:val="22"/>
          <w:szCs w:val="22"/>
        </w:rPr>
        <w:t>P R E S E N T E:</w:t>
      </w:r>
    </w:p>
    <w:p w:rsidR="00101AB0" w:rsidRPr="00432980" w:rsidRDefault="00101AB0" w:rsidP="00101AB0">
      <w:pPr>
        <w:jc w:val="both"/>
        <w:rPr>
          <w:rFonts w:ascii="Helvetica" w:hAnsi="Helvetica" w:cs="Helvetica"/>
          <w:b/>
          <w:sz w:val="22"/>
          <w:szCs w:val="22"/>
        </w:rPr>
      </w:pPr>
    </w:p>
    <w:p w:rsidR="00101AB0" w:rsidRPr="00432980" w:rsidRDefault="00101AB0" w:rsidP="00101AB0">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101AB0" w:rsidRPr="00432980" w:rsidRDefault="00101AB0" w:rsidP="00101AB0">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101AB0" w:rsidRPr="00432980" w:rsidTr="00C1359B">
        <w:trPr>
          <w:cantSplit/>
        </w:trPr>
        <w:tc>
          <w:tcPr>
            <w:tcW w:w="5000" w:type="pct"/>
            <w:gridSpan w:val="3"/>
          </w:tcPr>
          <w:p w:rsidR="00101AB0" w:rsidRPr="00432980" w:rsidRDefault="00101AB0" w:rsidP="00C1359B">
            <w:pPr>
              <w:jc w:val="both"/>
              <w:rPr>
                <w:rFonts w:ascii="Helvetica" w:hAnsi="Helvetica" w:cs="Helvetica"/>
                <w:b/>
                <w:sz w:val="22"/>
                <w:szCs w:val="22"/>
              </w:rPr>
            </w:pPr>
            <w:r w:rsidRPr="00432980">
              <w:rPr>
                <w:rFonts w:ascii="Helvetica" w:hAnsi="Helvetica" w:cs="Helvetica"/>
                <w:b/>
                <w:sz w:val="22"/>
                <w:szCs w:val="22"/>
              </w:rPr>
              <w:t>Nombre del Participante:</w:t>
            </w:r>
          </w:p>
        </w:tc>
      </w:tr>
      <w:tr w:rsidR="00101AB0" w:rsidRPr="00432980" w:rsidTr="00C1359B">
        <w:trPr>
          <w:cantSplit/>
        </w:trPr>
        <w:tc>
          <w:tcPr>
            <w:tcW w:w="5000" w:type="pct"/>
            <w:gridSpan w:val="3"/>
          </w:tcPr>
          <w:p w:rsidR="00101AB0" w:rsidRPr="00432980" w:rsidRDefault="00101AB0" w:rsidP="00C1359B">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101AB0" w:rsidRPr="00432980" w:rsidTr="00C1359B">
        <w:trPr>
          <w:cantSplit/>
        </w:trPr>
        <w:tc>
          <w:tcPr>
            <w:tcW w:w="5000" w:type="pct"/>
            <w:gridSpan w:val="3"/>
          </w:tcPr>
          <w:p w:rsidR="00101AB0" w:rsidRPr="00432980" w:rsidRDefault="00101AB0" w:rsidP="00C1359B">
            <w:pPr>
              <w:jc w:val="both"/>
              <w:rPr>
                <w:rFonts w:ascii="Helvetica" w:hAnsi="Helvetica" w:cs="Helvetica"/>
                <w:b/>
                <w:sz w:val="22"/>
                <w:szCs w:val="22"/>
              </w:rPr>
            </w:pPr>
            <w:r w:rsidRPr="00432980">
              <w:rPr>
                <w:rFonts w:ascii="Helvetica" w:hAnsi="Helvetica" w:cs="Helvetica"/>
                <w:b/>
                <w:sz w:val="22"/>
                <w:szCs w:val="22"/>
              </w:rPr>
              <w:t>No. de Licencia Municipal:</w:t>
            </w:r>
          </w:p>
        </w:tc>
      </w:tr>
      <w:tr w:rsidR="00101AB0" w:rsidRPr="00432980" w:rsidTr="00C1359B">
        <w:trPr>
          <w:cantSplit/>
        </w:trPr>
        <w:tc>
          <w:tcPr>
            <w:tcW w:w="5000" w:type="pct"/>
            <w:gridSpan w:val="3"/>
          </w:tcPr>
          <w:p w:rsidR="00101AB0" w:rsidRPr="00432980" w:rsidRDefault="00101AB0" w:rsidP="00C1359B">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101AB0" w:rsidRPr="00432980" w:rsidTr="00C1359B">
        <w:trPr>
          <w:cantSplit/>
        </w:trPr>
        <w:tc>
          <w:tcPr>
            <w:tcW w:w="5000" w:type="pct"/>
            <w:gridSpan w:val="3"/>
          </w:tcPr>
          <w:p w:rsidR="00101AB0" w:rsidRPr="00432980" w:rsidRDefault="00101AB0" w:rsidP="00C1359B">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101AB0" w:rsidRPr="00432980" w:rsidTr="00C1359B">
        <w:tc>
          <w:tcPr>
            <w:tcW w:w="2566" w:type="pct"/>
            <w:gridSpan w:val="2"/>
          </w:tcPr>
          <w:p w:rsidR="00101AB0" w:rsidRPr="00432980" w:rsidRDefault="00101AB0" w:rsidP="00C1359B">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101AB0" w:rsidRPr="00432980" w:rsidRDefault="00101AB0" w:rsidP="00C1359B">
            <w:pPr>
              <w:jc w:val="both"/>
              <w:rPr>
                <w:rFonts w:ascii="Helvetica" w:hAnsi="Helvetica" w:cs="Helvetica"/>
                <w:b/>
                <w:sz w:val="22"/>
                <w:szCs w:val="22"/>
              </w:rPr>
            </w:pPr>
            <w:r w:rsidRPr="00432980">
              <w:rPr>
                <w:rFonts w:ascii="Helvetica" w:hAnsi="Helvetica" w:cs="Helvetica"/>
                <w:b/>
                <w:sz w:val="22"/>
                <w:szCs w:val="22"/>
              </w:rPr>
              <w:t>Entidad Federativa:</w:t>
            </w:r>
          </w:p>
        </w:tc>
      </w:tr>
      <w:tr w:rsidR="00101AB0" w:rsidRPr="00432980" w:rsidTr="00C1359B">
        <w:tc>
          <w:tcPr>
            <w:tcW w:w="2566" w:type="pct"/>
            <w:gridSpan w:val="2"/>
          </w:tcPr>
          <w:p w:rsidR="00101AB0" w:rsidRPr="00432980" w:rsidRDefault="00101AB0" w:rsidP="00C1359B">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101AB0" w:rsidRPr="00432980" w:rsidRDefault="00101AB0" w:rsidP="00C1359B">
            <w:pPr>
              <w:jc w:val="both"/>
              <w:rPr>
                <w:rFonts w:ascii="Helvetica" w:hAnsi="Helvetica" w:cs="Helvetica"/>
                <w:b/>
                <w:sz w:val="22"/>
                <w:szCs w:val="22"/>
              </w:rPr>
            </w:pPr>
            <w:r w:rsidRPr="00432980">
              <w:rPr>
                <w:rFonts w:ascii="Helvetica" w:hAnsi="Helvetica" w:cs="Helvetica"/>
                <w:b/>
                <w:sz w:val="22"/>
                <w:szCs w:val="22"/>
              </w:rPr>
              <w:t>Fax:</w:t>
            </w:r>
          </w:p>
        </w:tc>
      </w:tr>
      <w:tr w:rsidR="00101AB0" w:rsidRPr="00432980" w:rsidTr="00C1359B">
        <w:trPr>
          <w:cantSplit/>
        </w:trPr>
        <w:tc>
          <w:tcPr>
            <w:tcW w:w="5000" w:type="pct"/>
            <w:gridSpan w:val="3"/>
          </w:tcPr>
          <w:p w:rsidR="00101AB0" w:rsidRPr="00432980" w:rsidRDefault="00101AB0" w:rsidP="00C1359B">
            <w:pPr>
              <w:jc w:val="both"/>
              <w:rPr>
                <w:rFonts w:ascii="Helvetica" w:hAnsi="Helvetica" w:cs="Helvetica"/>
                <w:b/>
                <w:sz w:val="22"/>
                <w:szCs w:val="22"/>
              </w:rPr>
            </w:pPr>
            <w:r w:rsidRPr="00432980">
              <w:rPr>
                <w:rFonts w:ascii="Helvetica" w:hAnsi="Helvetica" w:cs="Helvetica"/>
                <w:b/>
                <w:sz w:val="22"/>
                <w:szCs w:val="22"/>
              </w:rPr>
              <w:t>Correo Electrónico:</w:t>
            </w:r>
          </w:p>
        </w:tc>
      </w:tr>
      <w:tr w:rsidR="00101AB0" w:rsidRPr="00432980" w:rsidTr="00C1359B">
        <w:trPr>
          <w:cantSplit/>
          <w:trHeight w:val="232"/>
        </w:trPr>
        <w:tc>
          <w:tcPr>
            <w:tcW w:w="5000" w:type="pct"/>
            <w:gridSpan w:val="3"/>
            <w:tcBorders>
              <w:left w:val="nil"/>
              <w:right w:val="nil"/>
            </w:tcBorders>
            <w:shd w:val="clear" w:color="auto" w:fill="000000"/>
            <w:vAlign w:val="center"/>
          </w:tcPr>
          <w:p w:rsidR="00101AB0" w:rsidRPr="00432980" w:rsidRDefault="00101AB0" w:rsidP="00C1359B">
            <w:pPr>
              <w:ind w:left="639"/>
              <w:jc w:val="both"/>
              <w:rPr>
                <w:rFonts w:ascii="Helvetica" w:hAnsi="Helvetica" w:cs="Helvetica"/>
                <w:i/>
                <w:sz w:val="22"/>
                <w:szCs w:val="22"/>
                <w:u w:val="single"/>
              </w:rPr>
            </w:pPr>
          </w:p>
        </w:tc>
      </w:tr>
      <w:tr w:rsidR="00101AB0" w:rsidRPr="00432980" w:rsidTr="00C1359B">
        <w:trPr>
          <w:cantSplit/>
          <w:trHeight w:val="2436"/>
        </w:trPr>
        <w:tc>
          <w:tcPr>
            <w:tcW w:w="5000" w:type="pct"/>
            <w:gridSpan w:val="3"/>
            <w:vAlign w:val="center"/>
          </w:tcPr>
          <w:p w:rsidR="00101AB0" w:rsidRDefault="00101AB0" w:rsidP="00C1359B">
            <w:pPr>
              <w:ind w:left="639"/>
              <w:jc w:val="both"/>
              <w:rPr>
                <w:rFonts w:ascii="Helvetica" w:hAnsi="Helvetica" w:cs="Helvetica"/>
                <w:i/>
                <w:sz w:val="22"/>
                <w:szCs w:val="22"/>
                <w:u w:val="single"/>
              </w:rPr>
            </w:pPr>
          </w:p>
          <w:p w:rsidR="00101AB0" w:rsidRPr="00432980" w:rsidRDefault="00101AB0" w:rsidP="00C1359B">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101AB0" w:rsidRPr="00432980" w:rsidRDefault="00101AB0" w:rsidP="00C1359B">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101AB0" w:rsidRPr="00432980" w:rsidRDefault="00101AB0" w:rsidP="00C1359B">
            <w:pPr>
              <w:jc w:val="both"/>
              <w:rPr>
                <w:rFonts w:ascii="Helvetica" w:hAnsi="Helvetica" w:cs="Helvetica"/>
                <w:b/>
                <w:sz w:val="22"/>
                <w:szCs w:val="22"/>
              </w:rPr>
            </w:pPr>
            <w:r w:rsidRPr="00432980">
              <w:rPr>
                <w:rFonts w:ascii="Helvetica" w:hAnsi="Helvetica" w:cs="Helvetica"/>
                <w:b/>
                <w:sz w:val="22"/>
                <w:szCs w:val="22"/>
              </w:rPr>
              <w:t>Fecha y lugar de expedición:</w:t>
            </w:r>
          </w:p>
          <w:p w:rsidR="00101AB0" w:rsidRPr="00432980" w:rsidRDefault="00101AB0" w:rsidP="00C1359B">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101AB0" w:rsidRPr="00432980" w:rsidRDefault="00101AB0" w:rsidP="00C1359B">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101AB0" w:rsidRPr="00432980" w:rsidRDefault="00101AB0" w:rsidP="00C1359B">
            <w:pPr>
              <w:jc w:val="both"/>
              <w:rPr>
                <w:rFonts w:ascii="Helvetica" w:hAnsi="Helvetica" w:cs="Helvetica"/>
                <w:b/>
                <w:sz w:val="22"/>
                <w:szCs w:val="22"/>
              </w:rPr>
            </w:pPr>
            <w:r w:rsidRPr="00432980">
              <w:rPr>
                <w:rFonts w:ascii="Helvetica" w:hAnsi="Helvetica" w:cs="Helvetica"/>
                <w:b/>
                <w:sz w:val="22"/>
                <w:szCs w:val="22"/>
              </w:rPr>
              <w:t>Tomo:</w:t>
            </w:r>
          </w:p>
          <w:p w:rsidR="00101AB0" w:rsidRPr="00432980" w:rsidRDefault="00101AB0" w:rsidP="00C1359B">
            <w:pPr>
              <w:jc w:val="both"/>
              <w:rPr>
                <w:rFonts w:ascii="Helvetica" w:hAnsi="Helvetica" w:cs="Helvetica"/>
                <w:b/>
                <w:sz w:val="22"/>
                <w:szCs w:val="22"/>
              </w:rPr>
            </w:pPr>
            <w:r w:rsidRPr="00432980">
              <w:rPr>
                <w:rFonts w:ascii="Helvetica" w:hAnsi="Helvetica" w:cs="Helvetica"/>
                <w:b/>
                <w:sz w:val="22"/>
                <w:szCs w:val="22"/>
              </w:rPr>
              <w:t>Libro:</w:t>
            </w:r>
          </w:p>
          <w:p w:rsidR="00101AB0" w:rsidRPr="00432980" w:rsidRDefault="00101AB0" w:rsidP="00C1359B">
            <w:pPr>
              <w:jc w:val="both"/>
              <w:rPr>
                <w:rFonts w:ascii="Helvetica" w:hAnsi="Helvetica" w:cs="Helvetica"/>
                <w:b/>
                <w:sz w:val="22"/>
                <w:szCs w:val="22"/>
              </w:rPr>
            </w:pPr>
            <w:r w:rsidRPr="00432980">
              <w:rPr>
                <w:rFonts w:ascii="Helvetica" w:hAnsi="Helvetica" w:cs="Helvetica"/>
                <w:b/>
                <w:sz w:val="22"/>
                <w:szCs w:val="22"/>
              </w:rPr>
              <w:t>Agregado con número al Apéndice:</w:t>
            </w:r>
          </w:p>
          <w:p w:rsidR="00101AB0" w:rsidRPr="00432980" w:rsidRDefault="00101AB0" w:rsidP="00C1359B">
            <w:pPr>
              <w:jc w:val="both"/>
              <w:rPr>
                <w:rFonts w:ascii="Helvetica" w:hAnsi="Helvetica" w:cs="Helvetica"/>
                <w:b/>
                <w:sz w:val="22"/>
                <w:szCs w:val="22"/>
              </w:rPr>
            </w:pPr>
          </w:p>
          <w:p w:rsidR="00101AB0" w:rsidRPr="00432980" w:rsidRDefault="00101AB0" w:rsidP="00C1359B">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101AB0" w:rsidRPr="00432980" w:rsidRDefault="00101AB0" w:rsidP="00C1359B">
            <w:pPr>
              <w:ind w:left="-70"/>
              <w:jc w:val="both"/>
              <w:rPr>
                <w:rFonts w:ascii="Helvetica" w:hAnsi="Helvetica" w:cs="Helvetica"/>
                <w:sz w:val="22"/>
                <w:szCs w:val="22"/>
              </w:rPr>
            </w:pPr>
          </w:p>
          <w:p w:rsidR="00101AB0" w:rsidRPr="00432980" w:rsidRDefault="00101AB0" w:rsidP="00C1359B">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101AB0" w:rsidRPr="00432980" w:rsidRDefault="00101AB0" w:rsidP="00C1359B">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101AB0" w:rsidRPr="00432980" w:rsidTr="00C1359B">
        <w:trPr>
          <w:cantSplit/>
          <w:trHeight w:val="332"/>
        </w:trPr>
        <w:tc>
          <w:tcPr>
            <w:tcW w:w="5000" w:type="pct"/>
            <w:gridSpan w:val="3"/>
            <w:tcBorders>
              <w:left w:val="nil"/>
              <w:right w:val="nil"/>
            </w:tcBorders>
            <w:shd w:val="clear" w:color="auto" w:fill="000000"/>
            <w:textDirection w:val="btLr"/>
            <w:vAlign w:val="center"/>
          </w:tcPr>
          <w:p w:rsidR="00101AB0" w:rsidRPr="00432980" w:rsidRDefault="00101AB0" w:rsidP="00C1359B">
            <w:pPr>
              <w:jc w:val="both"/>
              <w:rPr>
                <w:rFonts w:ascii="Helvetica" w:hAnsi="Helvetica" w:cs="Helvetica"/>
                <w:sz w:val="22"/>
                <w:szCs w:val="22"/>
              </w:rPr>
            </w:pPr>
          </w:p>
        </w:tc>
      </w:tr>
      <w:tr w:rsidR="00101AB0" w:rsidRPr="00432980" w:rsidTr="00C1359B">
        <w:trPr>
          <w:cantSplit/>
          <w:trHeight w:val="1134"/>
        </w:trPr>
        <w:tc>
          <w:tcPr>
            <w:tcW w:w="131" w:type="pct"/>
            <w:shd w:val="clear" w:color="auto" w:fill="000000"/>
            <w:textDirection w:val="btLr"/>
            <w:vAlign w:val="center"/>
          </w:tcPr>
          <w:p w:rsidR="00101AB0" w:rsidRPr="00432980" w:rsidRDefault="00101AB0" w:rsidP="00C1359B">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101AB0" w:rsidRPr="00432980" w:rsidRDefault="00101AB0" w:rsidP="00C1359B">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101AB0" w:rsidRPr="00432980" w:rsidRDefault="00101AB0" w:rsidP="00C1359B">
            <w:pPr>
              <w:jc w:val="both"/>
              <w:rPr>
                <w:rFonts w:ascii="Helvetica" w:hAnsi="Helvetica" w:cs="Helvetica"/>
                <w:b/>
                <w:sz w:val="22"/>
                <w:szCs w:val="22"/>
              </w:rPr>
            </w:pPr>
          </w:p>
          <w:p w:rsidR="00101AB0" w:rsidRPr="00432980" w:rsidRDefault="00101AB0" w:rsidP="00C1359B">
            <w:pPr>
              <w:jc w:val="both"/>
              <w:rPr>
                <w:rFonts w:ascii="Helvetica" w:hAnsi="Helvetica" w:cs="Helvetica"/>
                <w:sz w:val="22"/>
                <w:szCs w:val="22"/>
              </w:rPr>
            </w:pPr>
            <w:r w:rsidRPr="00432980">
              <w:rPr>
                <w:rFonts w:ascii="Helvetica" w:hAnsi="Helvetica" w:cs="Helvetica"/>
                <w:b/>
                <w:sz w:val="22"/>
                <w:szCs w:val="22"/>
              </w:rPr>
              <w:t>Número de Escritura Pública:</w:t>
            </w:r>
          </w:p>
          <w:p w:rsidR="00101AB0" w:rsidRPr="00432980" w:rsidRDefault="00101AB0" w:rsidP="00C1359B">
            <w:pPr>
              <w:jc w:val="both"/>
              <w:rPr>
                <w:rFonts w:ascii="Helvetica" w:hAnsi="Helvetica" w:cs="Helvetica"/>
                <w:b/>
                <w:sz w:val="22"/>
                <w:szCs w:val="22"/>
              </w:rPr>
            </w:pPr>
            <w:r w:rsidRPr="00432980">
              <w:rPr>
                <w:rFonts w:ascii="Helvetica" w:hAnsi="Helvetica" w:cs="Helvetica"/>
                <w:b/>
                <w:sz w:val="22"/>
                <w:szCs w:val="22"/>
              </w:rPr>
              <w:t>Tipo de poder:</w:t>
            </w:r>
          </w:p>
          <w:p w:rsidR="00101AB0" w:rsidRPr="00432980" w:rsidRDefault="00101AB0" w:rsidP="00C1359B">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101AB0" w:rsidRPr="00432980" w:rsidRDefault="00101AB0" w:rsidP="00C1359B">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101AB0" w:rsidRPr="00432980" w:rsidRDefault="00101AB0" w:rsidP="00C1359B">
            <w:pPr>
              <w:jc w:val="both"/>
              <w:rPr>
                <w:rFonts w:ascii="Helvetica" w:hAnsi="Helvetica" w:cs="Helvetica"/>
                <w:b/>
                <w:sz w:val="22"/>
                <w:szCs w:val="22"/>
              </w:rPr>
            </w:pPr>
            <w:r w:rsidRPr="00432980">
              <w:rPr>
                <w:rFonts w:ascii="Helvetica" w:hAnsi="Helvetica" w:cs="Helvetica"/>
                <w:b/>
                <w:sz w:val="22"/>
                <w:szCs w:val="22"/>
              </w:rPr>
              <w:t>Tomo:</w:t>
            </w:r>
          </w:p>
          <w:p w:rsidR="00101AB0" w:rsidRPr="00432980" w:rsidRDefault="00101AB0" w:rsidP="00C1359B">
            <w:pPr>
              <w:jc w:val="both"/>
              <w:rPr>
                <w:rFonts w:ascii="Helvetica" w:hAnsi="Helvetica" w:cs="Helvetica"/>
                <w:b/>
                <w:sz w:val="22"/>
                <w:szCs w:val="22"/>
              </w:rPr>
            </w:pPr>
            <w:r w:rsidRPr="00432980">
              <w:rPr>
                <w:rFonts w:ascii="Helvetica" w:hAnsi="Helvetica" w:cs="Helvetica"/>
                <w:b/>
                <w:sz w:val="22"/>
                <w:szCs w:val="22"/>
              </w:rPr>
              <w:t xml:space="preserve">Libro: </w:t>
            </w:r>
          </w:p>
          <w:p w:rsidR="00101AB0" w:rsidRPr="00432980" w:rsidRDefault="00101AB0" w:rsidP="00C1359B">
            <w:pPr>
              <w:jc w:val="both"/>
              <w:rPr>
                <w:rFonts w:ascii="Helvetica" w:hAnsi="Helvetica" w:cs="Helvetica"/>
                <w:b/>
                <w:sz w:val="22"/>
                <w:szCs w:val="22"/>
              </w:rPr>
            </w:pPr>
            <w:r w:rsidRPr="00432980">
              <w:rPr>
                <w:rFonts w:ascii="Helvetica" w:hAnsi="Helvetica" w:cs="Helvetica"/>
                <w:b/>
                <w:sz w:val="22"/>
                <w:szCs w:val="22"/>
              </w:rPr>
              <w:t>Agregado con número al Apéndice:</w:t>
            </w:r>
          </w:p>
          <w:p w:rsidR="00101AB0" w:rsidRPr="00432980" w:rsidRDefault="00101AB0" w:rsidP="00C1359B">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101AB0" w:rsidRPr="00432980" w:rsidTr="00C1359B">
        <w:trPr>
          <w:cantSplit/>
          <w:trHeight w:val="644"/>
        </w:trPr>
        <w:tc>
          <w:tcPr>
            <w:tcW w:w="131" w:type="pct"/>
            <w:shd w:val="clear" w:color="auto" w:fill="000000"/>
            <w:textDirection w:val="btLr"/>
            <w:vAlign w:val="center"/>
          </w:tcPr>
          <w:p w:rsidR="00101AB0" w:rsidRPr="00432980" w:rsidRDefault="00101AB0" w:rsidP="00C1359B">
            <w:pPr>
              <w:ind w:left="113" w:right="113"/>
              <w:jc w:val="both"/>
              <w:rPr>
                <w:rFonts w:ascii="Helvetica" w:hAnsi="Helvetica" w:cs="Helvetica"/>
                <w:b/>
                <w:w w:val="200"/>
                <w:sz w:val="22"/>
                <w:szCs w:val="22"/>
              </w:rPr>
            </w:pPr>
          </w:p>
        </w:tc>
        <w:tc>
          <w:tcPr>
            <w:tcW w:w="4869" w:type="pct"/>
            <w:gridSpan w:val="2"/>
          </w:tcPr>
          <w:p w:rsidR="00101AB0" w:rsidRPr="00432980" w:rsidRDefault="00101AB0" w:rsidP="00C1359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101AB0" w:rsidRPr="00432980" w:rsidRDefault="00101AB0" w:rsidP="00C1359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101AB0" w:rsidRPr="00432980" w:rsidRDefault="00101AB0" w:rsidP="00C1359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3AE13C82" wp14:editId="6DDB0B69">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3DC2B"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0751A03A" wp14:editId="617C85E5">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5157E"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01297E35" wp14:editId="2FDB6CD4">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1B065"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0FEAD5FD" wp14:editId="3F200923">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77759"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101AB0" w:rsidRPr="00432980" w:rsidRDefault="00101AB0" w:rsidP="00C1359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101AB0" w:rsidRPr="00432980" w:rsidRDefault="00101AB0" w:rsidP="00C1359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4B0B6B14" wp14:editId="1017BAE1">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0E5B9"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796910B1" wp14:editId="4EB25707">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9DD23"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101AB0" w:rsidRPr="00432980" w:rsidRDefault="00101AB0" w:rsidP="00C1359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2AC183C8" wp14:editId="5CE95A22">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9A3B6"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101AB0" w:rsidRPr="00432980" w:rsidRDefault="00101AB0" w:rsidP="00C1359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101AB0" w:rsidRPr="00432980" w:rsidRDefault="00101AB0" w:rsidP="00C1359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101AB0" w:rsidRPr="00432980" w:rsidRDefault="00101AB0" w:rsidP="00C1359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7F33B951" wp14:editId="7E595900">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7D0F1"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44B84983" wp14:editId="6CE911CF">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AC204"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445D2FA1" wp14:editId="45F91006">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70C40"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7EE89C87" wp14:editId="3CC9EBE4">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EFE24"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101AB0" w:rsidRPr="00432980" w:rsidRDefault="00101AB0" w:rsidP="00C1359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101AB0" w:rsidRPr="00432980" w:rsidRDefault="00101AB0" w:rsidP="00C1359B">
            <w:pPr>
              <w:jc w:val="both"/>
              <w:rPr>
                <w:rFonts w:ascii="Helvetica" w:hAnsi="Helvetica" w:cs="Helvetica"/>
                <w:i/>
                <w:sz w:val="22"/>
                <w:szCs w:val="22"/>
              </w:rPr>
            </w:pPr>
          </w:p>
        </w:tc>
      </w:tr>
    </w:tbl>
    <w:p w:rsidR="00101AB0" w:rsidRPr="00432980" w:rsidRDefault="00101AB0" w:rsidP="00101AB0">
      <w:pPr>
        <w:jc w:val="both"/>
        <w:rPr>
          <w:rFonts w:ascii="Helvetica" w:hAnsi="Helvetica" w:cs="Helvetica"/>
          <w:sz w:val="22"/>
          <w:szCs w:val="22"/>
        </w:rPr>
      </w:pPr>
    </w:p>
    <w:p w:rsidR="00101AB0" w:rsidRPr="00432980" w:rsidRDefault="00101AB0" w:rsidP="00101AB0">
      <w:pPr>
        <w:jc w:val="center"/>
        <w:rPr>
          <w:rFonts w:ascii="Helvetica" w:hAnsi="Helvetica" w:cs="Helvetica"/>
          <w:sz w:val="22"/>
          <w:szCs w:val="22"/>
        </w:rPr>
      </w:pPr>
      <w:r w:rsidRPr="00432980">
        <w:rPr>
          <w:rFonts w:ascii="Helvetica" w:hAnsi="Helvetica" w:cs="Helvetica"/>
          <w:sz w:val="22"/>
          <w:szCs w:val="22"/>
        </w:rPr>
        <w:t>PROTESTO LO NECESARIO:</w:t>
      </w:r>
    </w:p>
    <w:p w:rsidR="00101AB0" w:rsidRPr="00432980" w:rsidRDefault="00101AB0" w:rsidP="00101AB0">
      <w:pPr>
        <w:jc w:val="center"/>
        <w:rPr>
          <w:rFonts w:ascii="Helvetica" w:hAnsi="Helvetica" w:cs="Helvetica"/>
          <w:sz w:val="22"/>
          <w:szCs w:val="22"/>
        </w:rPr>
      </w:pPr>
      <w:r w:rsidRPr="00432980">
        <w:rPr>
          <w:rFonts w:ascii="Helvetica" w:hAnsi="Helvetica" w:cs="Helvetica"/>
          <w:sz w:val="22"/>
          <w:szCs w:val="22"/>
        </w:rPr>
        <w:t>(LUGAR Y FECHA)</w:t>
      </w:r>
    </w:p>
    <w:p w:rsidR="00101AB0" w:rsidRPr="00432980" w:rsidRDefault="00101AB0" w:rsidP="00101AB0">
      <w:pPr>
        <w:jc w:val="center"/>
        <w:rPr>
          <w:rFonts w:ascii="Helvetica" w:hAnsi="Helvetica" w:cs="Helvetica"/>
          <w:sz w:val="22"/>
          <w:szCs w:val="22"/>
        </w:rPr>
      </w:pPr>
    </w:p>
    <w:p w:rsidR="00101AB0" w:rsidRPr="00432980" w:rsidRDefault="00101AB0" w:rsidP="00101AB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101AB0" w:rsidRPr="00432980" w:rsidRDefault="00101AB0" w:rsidP="00101AB0">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101AB0" w:rsidRPr="00432980" w:rsidRDefault="00101AB0" w:rsidP="00101AB0">
      <w:pPr>
        <w:pStyle w:val="Ttulo1"/>
        <w:jc w:val="both"/>
        <w:rPr>
          <w:rFonts w:ascii="Helvetica" w:hAnsi="Helvetica" w:cs="Helvetica"/>
          <w:w w:val="200"/>
          <w:sz w:val="22"/>
          <w:szCs w:val="22"/>
        </w:rPr>
      </w:pPr>
    </w:p>
    <w:p w:rsidR="00101AB0" w:rsidRDefault="00101AB0" w:rsidP="00101AB0">
      <w:pPr>
        <w:jc w:val="center"/>
        <w:rPr>
          <w:rFonts w:ascii="Helvetica" w:hAnsi="Helvetica" w:cs="Helvetica"/>
          <w:b/>
          <w:sz w:val="22"/>
          <w:szCs w:val="22"/>
        </w:rPr>
      </w:pPr>
    </w:p>
    <w:p w:rsidR="00101AB0" w:rsidRPr="00432980" w:rsidRDefault="00101AB0" w:rsidP="00101AB0">
      <w:pPr>
        <w:jc w:val="center"/>
        <w:rPr>
          <w:rFonts w:ascii="Helvetica" w:hAnsi="Helvetica" w:cs="Helvetica"/>
          <w:b/>
          <w:sz w:val="22"/>
          <w:szCs w:val="22"/>
        </w:rPr>
      </w:pPr>
      <w:r w:rsidRPr="00432980">
        <w:rPr>
          <w:rFonts w:ascii="Helvetica" w:hAnsi="Helvetica" w:cs="Helvetica"/>
          <w:b/>
          <w:sz w:val="22"/>
          <w:szCs w:val="22"/>
        </w:rPr>
        <w:t>ANEXO ENTREGABLE 6</w:t>
      </w:r>
    </w:p>
    <w:p w:rsidR="00101AB0" w:rsidRPr="00432980" w:rsidRDefault="00101AB0" w:rsidP="00101AB0">
      <w:pPr>
        <w:jc w:val="center"/>
        <w:rPr>
          <w:rFonts w:ascii="Helvetica" w:hAnsi="Helvetica" w:cs="Helvetica"/>
          <w:sz w:val="22"/>
          <w:szCs w:val="22"/>
        </w:rPr>
      </w:pPr>
      <w:r w:rsidRPr="00432980">
        <w:rPr>
          <w:rFonts w:ascii="Helvetica" w:hAnsi="Helvetica" w:cs="Helvetica"/>
          <w:sz w:val="22"/>
          <w:szCs w:val="22"/>
        </w:rPr>
        <w:t>“CARTA DE PROPOSICIÓN”</w:t>
      </w:r>
    </w:p>
    <w:p w:rsidR="00101AB0" w:rsidRPr="00432980" w:rsidRDefault="00DC3655" w:rsidP="00101AB0">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DC3655">
        <w:rPr>
          <w:rFonts w:ascii="Helvetica" w:hAnsi="Helvetica" w:cs="Helvetica"/>
          <w:noProof/>
          <w:sz w:val="22"/>
          <w:szCs w:val="22"/>
          <w:lang w:eastAsia="es-MX"/>
        </w:rPr>
        <w:t>LPLSC/37/108539/2020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DC3655">
        <w:rPr>
          <w:rFonts w:ascii="Helvetica" w:hAnsi="Helvetica" w:cs="Helvetica"/>
          <w:noProof/>
          <w:sz w:val="22"/>
          <w:szCs w:val="22"/>
          <w:lang w:eastAsia="es-MX"/>
        </w:rPr>
        <w:t>AUDITORIA ESTADOS FINANCIEROS 2020</w:t>
      </w:r>
      <w:r w:rsidRPr="006E4B63">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101AB0" w:rsidRPr="00432980">
        <w:rPr>
          <w:rFonts w:ascii="Helvetica" w:hAnsi="Helvetica" w:cs="Helvetica"/>
          <w:b/>
          <w:sz w:val="22"/>
          <w:szCs w:val="22"/>
        </w:rPr>
        <w:t>.</w:t>
      </w:r>
    </w:p>
    <w:p w:rsidR="00101AB0" w:rsidRPr="00432980" w:rsidRDefault="00101AB0" w:rsidP="00101AB0">
      <w:pPr>
        <w:jc w:val="both"/>
        <w:rPr>
          <w:rFonts w:ascii="Helvetica" w:hAnsi="Helvetica" w:cs="Helvetica"/>
          <w:b/>
          <w:sz w:val="22"/>
          <w:szCs w:val="22"/>
        </w:rPr>
      </w:pPr>
      <w:r w:rsidRPr="00432980">
        <w:rPr>
          <w:rFonts w:ascii="Helvetica" w:hAnsi="Helvetica" w:cs="Helvetica"/>
          <w:b/>
          <w:sz w:val="22"/>
          <w:szCs w:val="22"/>
        </w:rPr>
        <w:t>P R E S E N T E:</w:t>
      </w:r>
    </w:p>
    <w:p w:rsidR="00101AB0" w:rsidRPr="00432980" w:rsidRDefault="00101AB0" w:rsidP="00101AB0">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101AB0" w:rsidRPr="00432980" w:rsidRDefault="00101AB0" w:rsidP="00101AB0">
      <w:pPr>
        <w:jc w:val="both"/>
        <w:rPr>
          <w:rFonts w:ascii="Helvetica" w:hAnsi="Helvetica" w:cs="Helvetica"/>
          <w:sz w:val="22"/>
          <w:szCs w:val="22"/>
        </w:rPr>
      </w:pPr>
    </w:p>
    <w:p w:rsidR="00101AB0" w:rsidRPr="00432980" w:rsidRDefault="00101AB0" w:rsidP="00101AB0">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101AB0" w:rsidRPr="00432980" w:rsidRDefault="00101AB0" w:rsidP="00101AB0">
      <w:pPr>
        <w:jc w:val="both"/>
        <w:rPr>
          <w:rFonts w:ascii="Helvetica" w:hAnsi="Helvetica" w:cs="Helvetica"/>
          <w:sz w:val="22"/>
          <w:szCs w:val="22"/>
        </w:rPr>
      </w:pPr>
    </w:p>
    <w:p w:rsidR="00101AB0" w:rsidRPr="00432980" w:rsidRDefault="00101AB0" w:rsidP="00101AB0">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101AB0" w:rsidRPr="00432980" w:rsidRDefault="00101AB0" w:rsidP="00101AB0">
      <w:pPr>
        <w:jc w:val="both"/>
        <w:rPr>
          <w:rFonts w:ascii="Helvetica" w:hAnsi="Helvetica" w:cs="Helvetica"/>
          <w:sz w:val="22"/>
          <w:szCs w:val="22"/>
        </w:rPr>
      </w:pPr>
    </w:p>
    <w:p w:rsidR="00101AB0" w:rsidRPr="00432980" w:rsidRDefault="00101AB0" w:rsidP="00101AB0">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101AB0" w:rsidRPr="00432980" w:rsidRDefault="00101AB0" w:rsidP="00101AB0">
      <w:pPr>
        <w:jc w:val="both"/>
        <w:rPr>
          <w:rFonts w:ascii="Helvetica" w:hAnsi="Helvetica" w:cs="Helvetica"/>
          <w:sz w:val="22"/>
          <w:szCs w:val="22"/>
        </w:rPr>
      </w:pPr>
    </w:p>
    <w:p w:rsidR="00101AB0" w:rsidRPr="00432980" w:rsidRDefault="00101AB0" w:rsidP="00101AB0">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101AB0" w:rsidRPr="00432980" w:rsidRDefault="00101AB0" w:rsidP="00101AB0">
      <w:pPr>
        <w:jc w:val="both"/>
        <w:rPr>
          <w:rFonts w:ascii="Helvetica" w:hAnsi="Helvetica" w:cs="Helvetica"/>
          <w:sz w:val="22"/>
          <w:szCs w:val="22"/>
        </w:rPr>
      </w:pPr>
    </w:p>
    <w:p w:rsidR="00101AB0" w:rsidRPr="00432980" w:rsidRDefault="00101AB0" w:rsidP="00101AB0">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101AB0" w:rsidRPr="00432980" w:rsidRDefault="00101AB0" w:rsidP="00101AB0">
      <w:pPr>
        <w:jc w:val="both"/>
        <w:rPr>
          <w:rFonts w:ascii="Helvetica" w:hAnsi="Helvetica" w:cs="Helvetica"/>
          <w:sz w:val="22"/>
          <w:szCs w:val="22"/>
        </w:rPr>
      </w:pPr>
    </w:p>
    <w:p w:rsidR="00101AB0" w:rsidRPr="00432980" w:rsidRDefault="00101AB0" w:rsidP="00101AB0">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101AB0" w:rsidRPr="00432980" w:rsidRDefault="00101AB0" w:rsidP="00101AB0">
      <w:pPr>
        <w:pStyle w:val="Prrafodelista"/>
        <w:ind w:left="360"/>
        <w:jc w:val="both"/>
        <w:rPr>
          <w:rFonts w:ascii="Helvetica" w:hAnsi="Helvetica" w:cs="Helvetica"/>
          <w:sz w:val="22"/>
          <w:szCs w:val="22"/>
        </w:rPr>
      </w:pPr>
    </w:p>
    <w:p w:rsidR="00101AB0" w:rsidRPr="00432980" w:rsidRDefault="00101AB0" w:rsidP="00101AB0">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101AB0" w:rsidRPr="00432980" w:rsidRDefault="00101AB0" w:rsidP="00101AB0">
      <w:pPr>
        <w:jc w:val="center"/>
        <w:rPr>
          <w:rFonts w:ascii="Helvetica" w:hAnsi="Helvetica" w:cs="Helvetica"/>
          <w:sz w:val="22"/>
          <w:szCs w:val="22"/>
        </w:rPr>
      </w:pPr>
      <w:r w:rsidRPr="00432980">
        <w:rPr>
          <w:rFonts w:ascii="Helvetica" w:hAnsi="Helvetica" w:cs="Helvetica"/>
          <w:sz w:val="22"/>
          <w:szCs w:val="22"/>
        </w:rPr>
        <w:t>PROTESTO LO NECESARIO:</w:t>
      </w:r>
    </w:p>
    <w:p w:rsidR="00101AB0" w:rsidRPr="00432980" w:rsidRDefault="00101AB0" w:rsidP="00101AB0">
      <w:pPr>
        <w:jc w:val="center"/>
        <w:rPr>
          <w:rFonts w:ascii="Helvetica" w:hAnsi="Helvetica" w:cs="Helvetica"/>
          <w:sz w:val="22"/>
          <w:szCs w:val="22"/>
        </w:rPr>
      </w:pPr>
      <w:r w:rsidRPr="00432980">
        <w:rPr>
          <w:rFonts w:ascii="Helvetica" w:hAnsi="Helvetica" w:cs="Helvetica"/>
          <w:sz w:val="22"/>
          <w:szCs w:val="22"/>
        </w:rPr>
        <w:t>LUGAR Y FECHA</w:t>
      </w:r>
    </w:p>
    <w:p w:rsidR="00101AB0" w:rsidRPr="00432980" w:rsidRDefault="00101AB0" w:rsidP="00101AB0">
      <w:pPr>
        <w:jc w:val="center"/>
        <w:rPr>
          <w:rFonts w:ascii="Helvetica" w:hAnsi="Helvetica" w:cs="Helvetica"/>
          <w:sz w:val="22"/>
          <w:szCs w:val="22"/>
        </w:rPr>
      </w:pPr>
    </w:p>
    <w:p w:rsidR="00101AB0" w:rsidRPr="00432980" w:rsidRDefault="00101AB0" w:rsidP="00101AB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101AB0" w:rsidRPr="00432980" w:rsidRDefault="00101AB0" w:rsidP="00101AB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101AB0" w:rsidRPr="00432980" w:rsidRDefault="00101AB0" w:rsidP="00101AB0">
      <w:pPr>
        <w:jc w:val="center"/>
        <w:rPr>
          <w:rFonts w:ascii="Helvetica" w:hAnsi="Helvetica" w:cs="Helvetica"/>
          <w:sz w:val="22"/>
          <w:szCs w:val="22"/>
        </w:rPr>
      </w:pPr>
      <w:r w:rsidRPr="00432980">
        <w:rPr>
          <w:rFonts w:ascii="Helvetica" w:hAnsi="Helvetica" w:cs="Helvetica"/>
          <w:sz w:val="22"/>
          <w:szCs w:val="22"/>
        </w:rPr>
        <w:t>Razón social de la empresa</w:t>
      </w:r>
    </w:p>
    <w:p w:rsidR="00101AB0" w:rsidRPr="00432980" w:rsidRDefault="00101AB0" w:rsidP="00101AB0">
      <w:pPr>
        <w:jc w:val="center"/>
        <w:rPr>
          <w:rFonts w:ascii="Helvetica" w:hAnsi="Helvetica" w:cs="Helvetica"/>
          <w:sz w:val="22"/>
          <w:szCs w:val="22"/>
        </w:rPr>
      </w:pPr>
    </w:p>
    <w:p w:rsidR="00101AB0" w:rsidRPr="00432980" w:rsidRDefault="00101AB0" w:rsidP="00101AB0">
      <w:pPr>
        <w:spacing w:after="160" w:line="259" w:lineRule="auto"/>
        <w:jc w:val="center"/>
        <w:rPr>
          <w:rFonts w:ascii="Helvetica" w:hAnsi="Helvetica" w:cs="Helvetica"/>
          <w:b/>
          <w:sz w:val="22"/>
          <w:szCs w:val="22"/>
        </w:rPr>
      </w:pPr>
    </w:p>
    <w:p w:rsidR="00101AB0" w:rsidRPr="00432980" w:rsidRDefault="00101AB0" w:rsidP="00101AB0">
      <w:pPr>
        <w:spacing w:after="160" w:line="259" w:lineRule="auto"/>
        <w:jc w:val="center"/>
        <w:rPr>
          <w:rFonts w:ascii="Helvetica" w:hAnsi="Helvetica" w:cs="Helvetica"/>
          <w:b/>
          <w:sz w:val="22"/>
          <w:szCs w:val="22"/>
        </w:rPr>
      </w:pPr>
    </w:p>
    <w:p w:rsidR="00101AB0" w:rsidRPr="00432980" w:rsidRDefault="00101AB0" w:rsidP="00101AB0">
      <w:pPr>
        <w:spacing w:after="160" w:line="259" w:lineRule="auto"/>
        <w:jc w:val="center"/>
        <w:rPr>
          <w:rFonts w:ascii="Helvetica" w:hAnsi="Helvetica" w:cs="Helvetica"/>
          <w:b/>
          <w:sz w:val="22"/>
          <w:szCs w:val="22"/>
        </w:rPr>
      </w:pPr>
    </w:p>
    <w:p w:rsidR="00101AB0" w:rsidRPr="00432980" w:rsidRDefault="00101AB0" w:rsidP="00101AB0">
      <w:pPr>
        <w:spacing w:after="160" w:line="259" w:lineRule="auto"/>
        <w:jc w:val="center"/>
        <w:rPr>
          <w:rFonts w:ascii="Helvetica" w:hAnsi="Helvetica" w:cs="Helvetica"/>
          <w:b/>
          <w:sz w:val="22"/>
          <w:szCs w:val="22"/>
        </w:rPr>
      </w:pPr>
    </w:p>
    <w:p w:rsidR="00101AB0" w:rsidRPr="00432980" w:rsidRDefault="00101AB0" w:rsidP="00101AB0">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101AB0" w:rsidRPr="00432980" w:rsidRDefault="00101AB0" w:rsidP="00101AB0">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101AB0" w:rsidRPr="00432980" w:rsidRDefault="00DC3655" w:rsidP="00101AB0">
      <w:pPr>
        <w:jc w:val="center"/>
        <w:rPr>
          <w:rFonts w:ascii="Helvetica" w:hAnsi="Helvetica" w:cs="Helvetica"/>
          <w:b/>
          <w:bCs/>
          <w:caps/>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DC3655">
        <w:rPr>
          <w:rFonts w:ascii="Helvetica" w:hAnsi="Helvetica" w:cs="Helvetica"/>
          <w:noProof/>
          <w:sz w:val="22"/>
          <w:szCs w:val="22"/>
          <w:lang w:eastAsia="es-MX"/>
        </w:rPr>
        <w:t>LPLSC/37/108539/2020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DC3655">
        <w:rPr>
          <w:rFonts w:ascii="Helvetica" w:hAnsi="Helvetica" w:cs="Helvetica"/>
          <w:noProof/>
          <w:sz w:val="22"/>
          <w:szCs w:val="22"/>
          <w:lang w:eastAsia="es-MX"/>
        </w:rPr>
        <w:t>AUDITORIA ESTADOS FINANCIEROS 2020</w:t>
      </w:r>
      <w:r w:rsidRPr="006E4B63">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101AB0" w:rsidRPr="00432980">
        <w:rPr>
          <w:rFonts w:ascii="Helvetica" w:hAnsi="Helvetica" w:cs="Helvetica"/>
          <w:noProof/>
          <w:sz w:val="22"/>
          <w:szCs w:val="22"/>
          <w:lang w:eastAsia="es-MX"/>
        </w:rPr>
        <w:t>.</w:t>
      </w:r>
    </w:p>
    <w:p w:rsidR="00101AB0" w:rsidRPr="00432980" w:rsidRDefault="00101AB0" w:rsidP="00101AB0">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101AB0" w:rsidRPr="00432980" w:rsidRDefault="00101AB0" w:rsidP="00101AB0">
      <w:pPr>
        <w:jc w:val="both"/>
        <w:rPr>
          <w:rFonts w:ascii="Helvetica" w:hAnsi="Helvetica" w:cs="Helvetica"/>
          <w:b/>
          <w:sz w:val="22"/>
          <w:szCs w:val="22"/>
        </w:rPr>
      </w:pPr>
      <w:r w:rsidRPr="00432980">
        <w:rPr>
          <w:rFonts w:ascii="Helvetica" w:hAnsi="Helvetica" w:cs="Helvetica"/>
          <w:b/>
          <w:sz w:val="22"/>
          <w:szCs w:val="22"/>
        </w:rPr>
        <w:t>P R E S E N T E:</w:t>
      </w:r>
    </w:p>
    <w:p w:rsidR="00101AB0" w:rsidRPr="00432980" w:rsidRDefault="00101AB0" w:rsidP="00101AB0">
      <w:pPr>
        <w:jc w:val="both"/>
        <w:rPr>
          <w:rFonts w:ascii="Helvetica" w:eastAsia="SimSun" w:hAnsi="Helvetica" w:cs="Helvetica"/>
          <w:sz w:val="22"/>
          <w:szCs w:val="22"/>
        </w:rPr>
      </w:pPr>
    </w:p>
    <w:p w:rsidR="00101AB0" w:rsidRPr="00432980" w:rsidRDefault="00101AB0" w:rsidP="00101AB0">
      <w:pPr>
        <w:jc w:val="both"/>
        <w:rPr>
          <w:rFonts w:ascii="Helvetica" w:eastAsia="SimSun" w:hAnsi="Helvetica" w:cs="Helvetica"/>
          <w:sz w:val="22"/>
          <w:szCs w:val="22"/>
        </w:rPr>
      </w:pPr>
    </w:p>
    <w:p w:rsidR="00101AB0" w:rsidRPr="00432980" w:rsidRDefault="00101AB0" w:rsidP="00101AB0">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101AB0" w:rsidRPr="00432980" w:rsidRDefault="00101AB0" w:rsidP="00101AB0">
      <w:pPr>
        <w:jc w:val="both"/>
        <w:rPr>
          <w:rFonts w:ascii="Helvetica" w:eastAsia="SimSun" w:hAnsi="Helvetica" w:cs="Helvetica"/>
          <w:sz w:val="22"/>
          <w:szCs w:val="22"/>
        </w:rPr>
      </w:pPr>
    </w:p>
    <w:p w:rsidR="00101AB0" w:rsidRPr="00432980" w:rsidRDefault="00101AB0" w:rsidP="00101AB0">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101AB0" w:rsidRPr="00432980" w:rsidRDefault="00101AB0" w:rsidP="00101AB0">
      <w:pPr>
        <w:jc w:val="both"/>
        <w:outlineLvl w:val="0"/>
        <w:rPr>
          <w:rFonts w:ascii="Helvetica" w:eastAsia="SimSun" w:hAnsi="Helvetica" w:cs="Helvetica"/>
          <w:sz w:val="22"/>
          <w:szCs w:val="22"/>
        </w:rPr>
      </w:pPr>
    </w:p>
    <w:p w:rsidR="00101AB0" w:rsidRPr="00432980" w:rsidRDefault="00101AB0" w:rsidP="00101AB0">
      <w:pPr>
        <w:rPr>
          <w:rFonts w:ascii="Helvetica" w:hAnsi="Helvetica" w:cs="Helvetica"/>
          <w:sz w:val="22"/>
          <w:szCs w:val="22"/>
        </w:rPr>
      </w:pPr>
    </w:p>
    <w:p w:rsidR="00101AB0" w:rsidRPr="00432980" w:rsidRDefault="00101AB0" w:rsidP="00101AB0">
      <w:pPr>
        <w:rPr>
          <w:rFonts w:ascii="Helvetica" w:hAnsi="Helvetica" w:cs="Helvetica"/>
          <w:sz w:val="22"/>
          <w:szCs w:val="22"/>
        </w:rPr>
      </w:pPr>
    </w:p>
    <w:p w:rsidR="00101AB0" w:rsidRPr="00432980" w:rsidRDefault="00101AB0" w:rsidP="00101AB0">
      <w:pPr>
        <w:jc w:val="center"/>
        <w:rPr>
          <w:rFonts w:ascii="Helvetica" w:hAnsi="Helvetica" w:cs="Helvetica"/>
          <w:sz w:val="22"/>
          <w:szCs w:val="22"/>
        </w:rPr>
      </w:pPr>
    </w:p>
    <w:p w:rsidR="00101AB0" w:rsidRPr="00432980" w:rsidRDefault="00101AB0" w:rsidP="00101AB0">
      <w:pPr>
        <w:jc w:val="center"/>
        <w:rPr>
          <w:rFonts w:ascii="Helvetica" w:hAnsi="Helvetica" w:cs="Helvetica"/>
          <w:sz w:val="22"/>
          <w:szCs w:val="22"/>
        </w:rPr>
      </w:pPr>
      <w:r w:rsidRPr="00432980">
        <w:rPr>
          <w:rFonts w:ascii="Helvetica" w:hAnsi="Helvetica" w:cs="Helvetica"/>
          <w:sz w:val="22"/>
          <w:szCs w:val="22"/>
        </w:rPr>
        <w:t>PROTESTO LO NECESARIO:</w:t>
      </w:r>
    </w:p>
    <w:p w:rsidR="00101AB0" w:rsidRPr="00432980" w:rsidRDefault="00101AB0" w:rsidP="00101AB0">
      <w:pPr>
        <w:jc w:val="center"/>
        <w:rPr>
          <w:rFonts w:ascii="Helvetica" w:hAnsi="Helvetica" w:cs="Helvetica"/>
          <w:sz w:val="22"/>
          <w:szCs w:val="22"/>
        </w:rPr>
      </w:pPr>
      <w:r w:rsidRPr="00432980">
        <w:rPr>
          <w:rFonts w:ascii="Helvetica" w:hAnsi="Helvetica" w:cs="Helvetica"/>
          <w:sz w:val="22"/>
          <w:szCs w:val="22"/>
        </w:rPr>
        <w:t>(LUGAR Y FECHA)</w:t>
      </w:r>
    </w:p>
    <w:p w:rsidR="00101AB0" w:rsidRPr="00432980" w:rsidRDefault="00101AB0" w:rsidP="00101AB0">
      <w:pPr>
        <w:jc w:val="center"/>
        <w:rPr>
          <w:rFonts w:ascii="Helvetica" w:hAnsi="Helvetica" w:cs="Helvetica"/>
          <w:sz w:val="22"/>
          <w:szCs w:val="22"/>
        </w:rPr>
      </w:pPr>
    </w:p>
    <w:p w:rsidR="00101AB0" w:rsidRPr="00432980" w:rsidRDefault="00101AB0" w:rsidP="00101AB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101AB0" w:rsidRPr="00432980" w:rsidRDefault="00101AB0" w:rsidP="00101AB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101AB0" w:rsidRPr="00432980" w:rsidRDefault="00101AB0" w:rsidP="00101AB0">
      <w:pPr>
        <w:jc w:val="center"/>
        <w:rPr>
          <w:rFonts w:ascii="Helvetica" w:hAnsi="Helvetica" w:cs="Helvetica"/>
          <w:sz w:val="22"/>
          <w:szCs w:val="22"/>
        </w:rPr>
      </w:pPr>
      <w:r w:rsidRPr="00432980">
        <w:rPr>
          <w:rFonts w:ascii="Helvetica" w:hAnsi="Helvetica" w:cs="Helvetica"/>
          <w:sz w:val="22"/>
          <w:szCs w:val="22"/>
        </w:rPr>
        <w:t>Razón social de la empresa</w:t>
      </w:r>
    </w:p>
    <w:p w:rsidR="00101AB0" w:rsidRPr="00432980" w:rsidRDefault="00101AB0" w:rsidP="00101AB0">
      <w:pPr>
        <w:jc w:val="center"/>
        <w:rPr>
          <w:rFonts w:ascii="Helvetica" w:hAnsi="Helvetica" w:cs="Helvetica"/>
          <w:sz w:val="22"/>
          <w:szCs w:val="22"/>
        </w:rPr>
      </w:pPr>
      <w:r w:rsidRPr="00432980">
        <w:rPr>
          <w:rFonts w:ascii="Helvetica" w:hAnsi="Helvetica" w:cs="Helvetica"/>
          <w:sz w:val="22"/>
          <w:szCs w:val="22"/>
        </w:rPr>
        <w:br w:type="page"/>
      </w:r>
    </w:p>
    <w:p w:rsidR="00101AB0" w:rsidRDefault="00101AB0" w:rsidP="00101AB0">
      <w:pPr>
        <w:jc w:val="center"/>
        <w:rPr>
          <w:rFonts w:ascii="Helvetica" w:hAnsi="Helvetica" w:cs="Helvetica"/>
          <w:b/>
          <w:sz w:val="22"/>
          <w:szCs w:val="22"/>
        </w:rPr>
      </w:pPr>
    </w:p>
    <w:p w:rsidR="00101AB0" w:rsidRPr="00432980" w:rsidRDefault="00101AB0" w:rsidP="00101AB0">
      <w:pPr>
        <w:jc w:val="center"/>
        <w:rPr>
          <w:rFonts w:ascii="Helvetica" w:hAnsi="Helvetica" w:cs="Helvetica"/>
          <w:b/>
          <w:sz w:val="22"/>
          <w:szCs w:val="22"/>
        </w:rPr>
      </w:pPr>
      <w:r w:rsidRPr="00432980">
        <w:rPr>
          <w:rFonts w:ascii="Helvetica" w:hAnsi="Helvetica" w:cs="Helvetica"/>
          <w:b/>
          <w:sz w:val="22"/>
          <w:szCs w:val="22"/>
        </w:rPr>
        <w:t>ANEXO ENTREGABLE 8</w:t>
      </w:r>
    </w:p>
    <w:p w:rsidR="00101AB0" w:rsidRPr="00432980" w:rsidRDefault="00101AB0" w:rsidP="00101AB0">
      <w:pPr>
        <w:jc w:val="center"/>
        <w:rPr>
          <w:rFonts w:ascii="Helvetica" w:hAnsi="Helvetica" w:cs="Helvetica"/>
          <w:sz w:val="22"/>
          <w:szCs w:val="22"/>
        </w:rPr>
      </w:pPr>
      <w:r w:rsidRPr="00432980">
        <w:rPr>
          <w:rFonts w:ascii="Helvetica" w:hAnsi="Helvetica" w:cs="Helvetica"/>
          <w:sz w:val="22"/>
          <w:szCs w:val="22"/>
        </w:rPr>
        <w:t>“PROPUESTA TÉCNICA”</w:t>
      </w:r>
    </w:p>
    <w:p w:rsidR="00101AB0" w:rsidRPr="00432980" w:rsidRDefault="00DC3655" w:rsidP="00101AB0">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DC3655">
        <w:rPr>
          <w:rFonts w:ascii="Helvetica" w:hAnsi="Helvetica" w:cs="Helvetica"/>
          <w:noProof/>
          <w:sz w:val="22"/>
          <w:szCs w:val="22"/>
          <w:lang w:eastAsia="es-MX"/>
        </w:rPr>
        <w:t>LPLSC/37/108539/2020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DC3655">
        <w:rPr>
          <w:rFonts w:ascii="Helvetica" w:hAnsi="Helvetica" w:cs="Helvetica"/>
          <w:noProof/>
          <w:sz w:val="22"/>
          <w:szCs w:val="22"/>
          <w:lang w:eastAsia="es-MX"/>
        </w:rPr>
        <w:t>AUDITORIA ESTADOS FINANCIEROS 2020</w:t>
      </w:r>
      <w:r w:rsidRPr="006E4B63">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101AB0" w:rsidRPr="00432980">
        <w:rPr>
          <w:rFonts w:ascii="Helvetica" w:hAnsi="Helvetica" w:cs="Helvetica"/>
          <w:noProof/>
          <w:sz w:val="22"/>
          <w:szCs w:val="22"/>
          <w:lang w:eastAsia="es-MX"/>
        </w:rPr>
        <w:t>.</w:t>
      </w:r>
    </w:p>
    <w:p w:rsidR="00101AB0" w:rsidRPr="00432980" w:rsidRDefault="00101AB0" w:rsidP="00101AB0">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101AB0" w:rsidRPr="00432980" w:rsidRDefault="00101AB0" w:rsidP="00101AB0">
      <w:pPr>
        <w:jc w:val="both"/>
        <w:rPr>
          <w:rFonts w:ascii="Helvetica" w:hAnsi="Helvetica" w:cs="Helvetica"/>
          <w:b/>
          <w:sz w:val="22"/>
          <w:szCs w:val="22"/>
        </w:rPr>
      </w:pPr>
      <w:r w:rsidRPr="00432980">
        <w:rPr>
          <w:rFonts w:ascii="Helvetica" w:hAnsi="Helvetica" w:cs="Helvetica"/>
          <w:b/>
          <w:sz w:val="22"/>
          <w:szCs w:val="22"/>
        </w:rPr>
        <w:t>P R E S E N T E:</w:t>
      </w:r>
    </w:p>
    <w:p w:rsidR="00101AB0" w:rsidRPr="00432980" w:rsidRDefault="00101AB0" w:rsidP="00101AB0">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101AB0" w:rsidRPr="00432980" w:rsidTr="00C1359B">
        <w:trPr>
          <w:trHeight w:val="567"/>
          <w:jc w:val="center"/>
        </w:trPr>
        <w:tc>
          <w:tcPr>
            <w:tcW w:w="0" w:type="auto"/>
            <w:shd w:val="pct35" w:color="auto" w:fill="FFFFFF"/>
            <w:vAlign w:val="center"/>
          </w:tcPr>
          <w:p w:rsidR="00101AB0" w:rsidRPr="00432980" w:rsidRDefault="00101AB0" w:rsidP="00C1359B">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101AB0" w:rsidRPr="00432980" w:rsidRDefault="00101AB0" w:rsidP="00C1359B">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101AB0" w:rsidRPr="00432980" w:rsidRDefault="00101AB0" w:rsidP="00C1359B">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101AB0" w:rsidRPr="00432980" w:rsidRDefault="00101AB0" w:rsidP="00C1359B">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101AB0" w:rsidRPr="00432980" w:rsidRDefault="00101AB0" w:rsidP="00C1359B">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101AB0" w:rsidRPr="00432980" w:rsidRDefault="00101AB0" w:rsidP="00C1359B">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101AB0" w:rsidRPr="00432980" w:rsidTr="00C1359B">
        <w:trPr>
          <w:jc w:val="center"/>
        </w:trPr>
        <w:tc>
          <w:tcPr>
            <w:tcW w:w="0" w:type="auto"/>
            <w:vAlign w:val="center"/>
          </w:tcPr>
          <w:p w:rsidR="00101AB0" w:rsidRPr="00432980" w:rsidRDefault="00101AB0" w:rsidP="00C1359B">
            <w:pPr>
              <w:jc w:val="center"/>
              <w:rPr>
                <w:rFonts w:ascii="Helvetica" w:hAnsi="Helvetica" w:cs="Helvetica"/>
                <w:b/>
                <w:sz w:val="22"/>
                <w:szCs w:val="22"/>
              </w:rPr>
            </w:pPr>
          </w:p>
        </w:tc>
        <w:tc>
          <w:tcPr>
            <w:tcW w:w="0" w:type="auto"/>
            <w:vAlign w:val="center"/>
          </w:tcPr>
          <w:p w:rsidR="00101AB0" w:rsidRPr="00432980" w:rsidRDefault="00101AB0" w:rsidP="00C1359B">
            <w:pPr>
              <w:jc w:val="center"/>
              <w:rPr>
                <w:rFonts w:ascii="Helvetica" w:hAnsi="Helvetica" w:cs="Helvetica"/>
                <w:b/>
                <w:sz w:val="22"/>
                <w:szCs w:val="22"/>
              </w:rPr>
            </w:pPr>
          </w:p>
        </w:tc>
        <w:tc>
          <w:tcPr>
            <w:tcW w:w="0" w:type="auto"/>
            <w:vAlign w:val="center"/>
          </w:tcPr>
          <w:p w:rsidR="00101AB0" w:rsidRPr="00432980" w:rsidRDefault="00101AB0" w:rsidP="00C1359B">
            <w:pPr>
              <w:jc w:val="center"/>
              <w:rPr>
                <w:rFonts w:ascii="Helvetica" w:hAnsi="Helvetica" w:cs="Helvetica"/>
                <w:b/>
                <w:sz w:val="22"/>
                <w:szCs w:val="22"/>
              </w:rPr>
            </w:pPr>
          </w:p>
        </w:tc>
        <w:tc>
          <w:tcPr>
            <w:tcW w:w="0" w:type="auto"/>
            <w:vAlign w:val="center"/>
          </w:tcPr>
          <w:p w:rsidR="00101AB0" w:rsidRPr="00432980" w:rsidRDefault="00101AB0" w:rsidP="00C1359B">
            <w:pPr>
              <w:jc w:val="center"/>
              <w:rPr>
                <w:rFonts w:ascii="Helvetica" w:hAnsi="Helvetica" w:cs="Helvetica"/>
                <w:b/>
                <w:sz w:val="22"/>
                <w:szCs w:val="22"/>
              </w:rPr>
            </w:pPr>
          </w:p>
        </w:tc>
        <w:tc>
          <w:tcPr>
            <w:tcW w:w="0" w:type="auto"/>
            <w:vAlign w:val="center"/>
          </w:tcPr>
          <w:p w:rsidR="00101AB0" w:rsidRPr="00432980" w:rsidRDefault="00101AB0" w:rsidP="00C1359B">
            <w:pPr>
              <w:jc w:val="center"/>
              <w:rPr>
                <w:rFonts w:ascii="Helvetica" w:hAnsi="Helvetica" w:cs="Helvetica"/>
                <w:b/>
                <w:sz w:val="22"/>
                <w:szCs w:val="22"/>
              </w:rPr>
            </w:pPr>
          </w:p>
        </w:tc>
        <w:tc>
          <w:tcPr>
            <w:tcW w:w="0" w:type="auto"/>
            <w:vAlign w:val="center"/>
          </w:tcPr>
          <w:p w:rsidR="00101AB0" w:rsidRPr="00432980" w:rsidRDefault="00101AB0" w:rsidP="00C1359B">
            <w:pPr>
              <w:jc w:val="center"/>
              <w:rPr>
                <w:rFonts w:ascii="Helvetica" w:hAnsi="Helvetica" w:cs="Helvetica"/>
                <w:b/>
                <w:sz w:val="22"/>
                <w:szCs w:val="22"/>
              </w:rPr>
            </w:pPr>
          </w:p>
        </w:tc>
      </w:tr>
      <w:tr w:rsidR="00101AB0" w:rsidRPr="00432980" w:rsidTr="00C1359B">
        <w:trPr>
          <w:jc w:val="center"/>
        </w:trPr>
        <w:tc>
          <w:tcPr>
            <w:tcW w:w="0" w:type="auto"/>
            <w:vAlign w:val="center"/>
          </w:tcPr>
          <w:p w:rsidR="00101AB0" w:rsidRPr="00432980" w:rsidRDefault="00101AB0" w:rsidP="00C1359B">
            <w:pPr>
              <w:jc w:val="center"/>
              <w:rPr>
                <w:rFonts w:ascii="Helvetica" w:hAnsi="Helvetica" w:cs="Helvetica"/>
                <w:b/>
                <w:sz w:val="22"/>
                <w:szCs w:val="22"/>
              </w:rPr>
            </w:pPr>
          </w:p>
        </w:tc>
        <w:tc>
          <w:tcPr>
            <w:tcW w:w="0" w:type="auto"/>
            <w:vAlign w:val="center"/>
          </w:tcPr>
          <w:p w:rsidR="00101AB0" w:rsidRPr="00432980" w:rsidRDefault="00101AB0" w:rsidP="00C1359B">
            <w:pPr>
              <w:jc w:val="center"/>
              <w:rPr>
                <w:rFonts w:ascii="Helvetica" w:hAnsi="Helvetica" w:cs="Helvetica"/>
                <w:b/>
                <w:sz w:val="22"/>
                <w:szCs w:val="22"/>
              </w:rPr>
            </w:pPr>
          </w:p>
        </w:tc>
        <w:tc>
          <w:tcPr>
            <w:tcW w:w="0" w:type="auto"/>
            <w:vAlign w:val="center"/>
          </w:tcPr>
          <w:p w:rsidR="00101AB0" w:rsidRPr="00432980" w:rsidRDefault="00101AB0" w:rsidP="00C1359B">
            <w:pPr>
              <w:jc w:val="center"/>
              <w:rPr>
                <w:rFonts w:ascii="Helvetica" w:hAnsi="Helvetica" w:cs="Helvetica"/>
                <w:b/>
                <w:sz w:val="22"/>
                <w:szCs w:val="22"/>
              </w:rPr>
            </w:pPr>
          </w:p>
        </w:tc>
        <w:tc>
          <w:tcPr>
            <w:tcW w:w="0" w:type="auto"/>
            <w:vAlign w:val="center"/>
          </w:tcPr>
          <w:p w:rsidR="00101AB0" w:rsidRPr="00432980" w:rsidRDefault="00101AB0" w:rsidP="00C1359B">
            <w:pPr>
              <w:jc w:val="center"/>
              <w:rPr>
                <w:rFonts w:ascii="Helvetica" w:hAnsi="Helvetica" w:cs="Helvetica"/>
                <w:b/>
                <w:sz w:val="22"/>
                <w:szCs w:val="22"/>
              </w:rPr>
            </w:pPr>
          </w:p>
        </w:tc>
        <w:tc>
          <w:tcPr>
            <w:tcW w:w="0" w:type="auto"/>
            <w:vAlign w:val="center"/>
          </w:tcPr>
          <w:p w:rsidR="00101AB0" w:rsidRPr="00432980" w:rsidRDefault="00101AB0" w:rsidP="00C1359B">
            <w:pPr>
              <w:jc w:val="center"/>
              <w:rPr>
                <w:rFonts w:ascii="Helvetica" w:hAnsi="Helvetica" w:cs="Helvetica"/>
                <w:b/>
                <w:sz w:val="22"/>
                <w:szCs w:val="22"/>
              </w:rPr>
            </w:pPr>
          </w:p>
        </w:tc>
        <w:tc>
          <w:tcPr>
            <w:tcW w:w="0" w:type="auto"/>
            <w:vAlign w:val="center"/>
          </w:tcPr>
          <w:p w:rsidR="00101AB0" w:rsidRPr="00432980" w:rsidRDefault="00101AB0" w:rsidP="00C1359B">
            <w:pPr>
              <w:jc w:val="center"/>
              <w:rPr>
                <w:rFonts w:ascii="Helvetica" w:hAnsi="Helvetica" w:cs="Helvetica"/>
                <w:b/>
                <w:sz w:val="22"/>
                <w:szCs w:val="22"/>
              </w:rPr>
            </w:pPr>
          </w:p>
        </w:tc>
      </w:tr>
      <w:tr w:rsidR="00101AB0" w:rsidRPr="00432980" w:rsidTr="00C1359B">
        <w:trPr>
          <w:jc w:val="center"/>
        </w:trPr>
        <w:tc>
          <w:tcPr>
            <w:tcW w:w="0" w:type="auto"/>
            <w:vAlign w:val="center"/>
          </w:tcPr>
          <w:p w:rsidR="00101AB0" w:rsidRPr="00432980" w:rsidRDefault="00101AB0" w:rsidP="00C1359B">
            <w:pPr>
              <w:jc w:val="center"/>
              <w:rPr>
                <w:rFonts w:ascii="Helvetica" w:hAnsi="Helvetica" w:cs="Helvetica"/>
                <w:b/>
                <w:sz w:val="22"/>
                <w:szCs w:val="22"/>
              </w:rPr>
            </w:pPr>
          </w:p>
        </w:tc>
        <w:tc>
          <w:tcPr>
            <w:tcW w:w="0" w:type="auto"/>
            <w:vAlign w:val="center"/>
          </w:tcPr>
          <w:p w:rsidR="00101AB0" w:rsidRPr="00432980" w:rsidRDefault="00101AB0" w:rsidP="00C1359B">
            <w:pPr>
              <w:jc w:val="center"/>
              <w:rPr>
                <w:rFonts w:ascii="Helvetica" w:hAnsi="Helvetica" w:cs="Helvetica"/>
                <w:b/>
                <w:sz w:val="22"/>
                <w:szCs w:val="22"/>
              </w:rPr>
            </w:pPr>
          </w:p>
        </w:tc>
        <w:tc>
          <w:tcPr>
            <w:tcW w:w="0" w:type="auto"/>
            <w:vAlign w:val="center"/>
          </w:tcPr>
          <w:p w:rsidR="00101AB0" w:rsidRPr="00432980" w:rsidRDefault="00101AB0" w:rsidP="00C1359B">
            <w:pPr>
              <w:jc w:val="center"/>
              <w:rPr>
                <w:rFonts w:ascii="Helvetica" w:hAnsi="Helvetica" w:cs="Helvetica"/>
                <w:b/>
                <w:sz w:val="22"/>
                <w:szCs w:val="22"/>
              </w:rPr>
            </w:pPr>
          </w:p>
        </w:tc>
        <w:tc>
          <w:tcPr>
            <w:tcW w:w="0" w:type="auto"/>
            <w:vAlign w:val="center"/>
          </w:tcPr>
          <w:p w:rsidR="00101AB0" w:rsidRPr="00432980" w:rsidRDefault="00101AB0" w:rsidP="00C1359B">
            <w:pPr>
              <w:jc w:val="center"/>
              <w:rPr>
                <w:rFonts w:ascii="Helvetica" w:hAnsi="Helvetica" w:cs="Helvetica"/>
                <w:b/>
                <w:sz w:val="22"/>
                <w:szCs w:val="22"/>
              </w:rPr>
            </w:pPr>
          </w:p>
        </w:tc>
        <w:tc>
          <w:tcPr>
            <w:tcW w:w="0" w:type="auto"/>
            <w:vAlign w:val="center"/>
          </w:tcPr>
          <w:p w:rsidR="00101AB0" w:rsidRPr="00432980" w:rsidRDefault="00101AB0" w:rsidP="00C1359B">
            <w:pPr>
              <w:jc w:val="center"/>
              <w:rPr>
                <w:rFonts w:ascii="Helvetica" w:hAnsi="Helvetica" w:cs="Helvetica"/>
                <w:b/>
                <w:sz w:val="22"/>
                <w:szCs w:val="22"/>
              </w:rPr>
            </w:pPr>
          </w:p>
        </w:tc>
        <w:tc>
          <w:tcPr>
            <w:tcW w:w="0" w:type="auto"/>
            <w:vAlign w:val="center"/>
          </w:tcPr>
          <w:p w:rsidR="00101AB0" w:rsidRPr="00432980" w:rsidRDefault="00101AB0" w:rsidP="00C1359B">
            <w:pPr>
              <w:jc w:val="center"/>
              <w:rPr>
                <w:rFonts w:ascii="Helvetica" w:hAnsi="Helvetica" w:cs="Helvetica"/>
                <w:b/>
                <w:sz w:val="22"/>
                <w:szCs w:val="22"/>
              </w:rPr>
            </w:pPr>
          </w:p>
        </w:tc>
      </w:tr>
      <w:tr w:rsidR="00101AB0" w:rsidRPr="00432980" w:rsidTr="00C1359B">
        <w:trPr>
          <w:jc w:val="center"/>
        </w:trPr>
        <w:tc>
          <w:tcPr>
            <w:tcW w:w="0" w:type="auto"/>
            <w:vAlign w:val="center"/>
          </w:tcPr>
          <w:p w:rsidR="00101AB0" w:rsidRPr="00432980" w:rsidRDefault="00101AB0" w:rsidP="00C1359B">
            <w:pPr>
              <w:jc w:val="center"/>
              <w:rPr>
                <w:rFonts w:ascii="Helvetica" w:hAnsi="Helvetica" w:cs="Helvetica"/>
                <w:b/>
                <w:sz w:val="22"/>
                <w:szCs w:val="22"/>
              </w:rPr>
            </w:pPr>
          </w:p>
        </w:tc>
        <w:tc>
          <w:tcPr>
            <w:tcW w:w="0" w:type="auto"/>
            <w:vAlign w:val="center"/>
          </w:tcPr>
          <w:p w:rsidR="00101AB0" w:rsidRPr="00432980" w:rsidRDefault="00101AB0" w:rsidP="00C1359B">
            <w:pPr>
              <w:jc w:val="center"/>
              <w:rPr>
                <w:rFonts w:ascii="Helvetica" w:hAnsi="Helvetica" w:cs="Helvetica"/>
                <w:b/>
                <w:sz w:val="22"/>
                <w:szCs w:val="22"/>
              </w:rPr>
            </w:pPr>
          </w:p>
        </w:tc>
        <w:tc>
          <w:tcPr>
            <w:tcW w:w="0" w:type="auto"/>
            <w:vAlign w:val="center"/>
          </w:tcPr>
          <w:p w:rsidR="00101AB0" w:rsidRPr="00432980" w:rsidRDefault="00101AB0" w:rsidP="00C1359B">
            <w:pPr>
              <w:jc w:val="center"/>
              <w:rPr>
                <w:rFonts w:ascii="Helvetica" w:hAnsi="Helvetica" w:cs="Helvetica"/>
                <w:b/>
                <w:sz w:val="22"/>
                <w:szCs w:val="22"/>
              </w:rPr>
            </w:pPr>
          </w:p>
        </w:tc>
        <w:tc>
          <w:tcPr>
            <w:tcW w:w="0" w:type="auto"/>
            <w:vAlign w:val="center"/>
          </w:tcPr>
          <w:p w:rsidR="00101AB0" w:rsidRPr="00432980" w:rsidRDefault="00101AB0" w:rsidP="00C1359B">
            <w:pPr>
              <w:jc w:val="center"/>
              <w:rPr>
                <w:rFonts w:ascii="Helvetica" w:hAnsi="Helvetica" w:cs="Helvetica"/>
                <w:b/>
                <w:sz w:val="22"/>
                <w:szCs w:val="22"/>
              </w:rPr>
            </w:pPr>
          </w:p>
        </w:tc>
        <w:tc>
          <w:tcPr>
            <w:tcW w:w="0" w:type="auto"/>
            <w:vAlign w:val="center"/>
          </w:tcPr>
          <w:p w:rsidR="00101AB0" w:rsidRPr="00432980" w:rsidRDefault="00101AB0" w:rsidP="00C1359B">
            <w:pPr>
              <w:jc w:val="center"/>
              <w:rPr>
                <w:rFonts w:ascii="Helvetica" w:hAnsi="Helvetica" w:cs="Helvetica"/>
                <w:b/>
                <w:sz w:val="22"/>
                <w:szCs w:val="22"/>
              </w:rPr>
            </w:pPr>
          </w:p>
        </w:tc>
        <w:tc>
          <w:tcPr>
            <w:tcW w:w="0" w:type="auto"/>
            <w:vAlign w:val="center"/>
          </w:tcPr>
          <w:p w:rsidR="00101AB0" w:rsidRPr="00432980" w:rsidRDefault="00101AB0" w:rsidP="00C1359B">
            <w:pPr>
              <w:jc w:val="center"/>
              <w:rPr>
                <w:rFonts w:ascii="Helvetica" w:hAnsi="Helvetica" w:cs="Helvetica"/>
                <w:b/>
                <w:sz w:val="22"/>
                <w:szCs w:val="22"/>
              </w:rPr>
            </w:pPr>
          </w:p>
        </w:tc>
      </w:tr>
      <w:tr w:rsidR="00101AB0" w:rsidRPr="00432980" w:rsidTr="00C1359B">
        <w:trPr>
          <w:jc w:val="center"/>
        </w:trPr>
        <w:tc>
          <w:tcPr>
            <w:tcW w:w="0" w:type="auto"/>
            <w:vAlign w:val="center"/>
          </w:tcPr>
          <w:p w:rsidR="00101AB0" w:rsidRPr="00432980" w:rsidRDefault="00101AB0" w:rsidP="00C1359B">
            <w:pPr>
              <w:jc w:val="center"/>
              <w:rPr>
                <w:rFonts w:ascii="Helvetica" w:hAnsi="Helvetica" w:cs="Helvetica"/>
                <w:b/>
                <w:sz w:val="22"/>
                <w:szCs w:val="22"/>
              </w:rPr>
            </w:pPr>
          </w:p>
        </w:tc>
        <w:tc>
          <w:tcPr>
            <w:tcW w:w="0" w:type="auto"/>
            <w:vAlign w:val="center"/>
          </w:tcPr>
          <w:p w:rsidR="00101AB0" w:rsidRPr="00432980" w:rsidRDefault="00101AB0" w:rsidP="00C1359B">
            <w:pPr>
              <w:jc w:val="center"/>
              <w:rPr>
                <w:rFonts w:ascii="Helvetica" w:hAnsi="Helvetica" w:cs="Helvetica"/>
                <w:b/>
                <w:sz w:val="22"/>
                <w:szCs w:val="22"/>
              </w:rPr>
            </w:pPr>
          </w:p>
        </w:tc>
        <w:tc>
          <w:tcPr>
            <w:tcW w:w="0" w:type="auto"/>
            <w:vAlign w:val="center"/>
          </w:tcPr>
          <w:p w:rsidR="00101AB0" w:rsidRPr="00432980" w:rsidRDefault="00101AB0" w:rsidP="00C1359B">
            <w:pPr>
              <w:jc w:val="center"/>
              <w:rPr>
                <w:rFonts w:ascii="Helvetica" w:hAnsi="Helvetica" w:cs="Helvetica"/>
                <w:b/>
                <w:sz w:val="22"/>
                <w:szCs w:val="22"/>
              </w:rPr>
            </w:pPr>
          </w:p>
        </w:tc>
        <w:tc>
          <w:tcPr>
            <w:tcW w:w="0" w:type="auto"/>
            <w:vAlign w:val="center"/>
          </w:tcPr>
          <w:p w:rsidR="00101AB0" w:rsidRPr="00432980" w:rsidRDefault="00101AB0" w:rsidP="00C1359B">
            <w:pPr>
              <w:jc w:val="center"/>
              <w:rPr>
                <w:rFonts w:ascii="Helvetica" w:hAnsi="Helvetica" w:cs="Helvetica"/>
                <w:b/>
                <w:sz w:val="22"/>
                <w:szCs w:val="22"/>
              </w:rPr>
            </w:pPr>
          </w:p>
        </w:tc>
        <w:tc>
          <w:tcPr>
            <w:tcW w:w="0" w:type="auto"/>
            <w:vAlign w:val="center"/>
          </w:tcPr>
          <w:p w:rsidR="00101AB0" w:rsidRPr="00432980" w:rsidRDefault="00101AB0" w:rsidP="00C1359B">
            <w:pPr>
              <w:jc w:val="center"/>
              <w:rPr>
                <w:rFonts w:ascii="Helvetica" w:hAnsi="Helvetica" w:cs="Helvetica"/>
                <w:b/>
                <w:sz w:val="22"/>
                <w:szCs w:val="22"/>
              </w:rPr>
            </w:pPr>
          </w:p>
        </w:tc>
        <w:tc>
          <w:tcPr>
            <w:tcW w:w="0" w:type="auto"/>
            <w:vAlign w:val="center"/>
          </w:tcPr>
          <w:p w:rsidR="00101AB0" w:rsidRPr="00432980" w:rsidRDefault="00101AB0" w:rsidP="00C1359B">
            <w:pPr>
              <w:jc w:val="center"/>
              <w:rPr>
                <w:rFonts w:ascii="Helvetica" w:hAnsi="Helvetica" w:cs="Helvetica"/>
                <w:b/>
                <w:sz w:val="22"/>
                <w:szCs w:val="22"/>
              </w:rPr>
            </w:pPr>
          </w:p>
        </w:tc>
      </w:tr>
    </w:tbl>
    <w:p w:rsidR="00101AB0" w:rsidRPr="00432980" w:rsidRDefault="00101AB0" w:rsidP="00101AB0">
      <w:pPr>
        <w:jc w:val="both"/>
        <w:rPr>
          <w:rFonts w:ascii="Helvetica" w:hAnsi="Helvetica" w:cs="Helvetica"/>
          <w:b/>
          <w:i/>
          <w:sz w:val="22"/>
          <w:szCs w:val="22"/>
        </w:rPr>
      </w:pPr>
    </w:p>
    <w:p w:rsidR="00101AB0" w:rsidRPr="00432980" w:rsidRDefault="00101AB0" w:rsidP="00101AB0">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101AB0" w:rsidRPr="00432980" w:rsidRDefault="00101AB0" w:rsidP="00101AB0">
      <w:pPr>
        <w:jc w:val="both"/>
        <w:rPr>
          <w:rFonts w:ascii="Helvetica" w:hAnsi="Helvetica" w:cs="Helvetica"/>
          <w:b/>
          <w:sz w:val="22"/>
          <w:szCs w:val="22"/>
        </w:rPr>
      </w:pPr>
    </w:p>
    <w:p w:rsidR="00101AB0" w:rsidRPr="00432980" w:rsidRDefault="00101AB0" w:rsidP="00101AB0">
      <w:pPr>
        <w:jc w:val="both"/>
        <w:rPr>
          <w:rFonts w:ascii="Helvetica" w:hAnsi="Helvetica" w:cs="Helvetica"/>
          <w:b/>
          <w:sz w:val="22"/>
          <w:szCs w:val="22"/>
        </w:rPr>
      </w:pPr>
    </w:p>
    <w:p w:rsidR="00101AB0" w:rsidRPr="00432980" w:rsidRDefault="00101AB0" w:rsidP="00101AB0">
      <w:pPr>
        <w:jc w:val="both"/>
        <w:rPr>
          <w:rFonts w:ascii="Helvetica" w:hAnsi="Helvetica" w:cs="Helvetica"/>
          <w:b/>
          <w:sz w:val="22"/>
          <w:szCs w:val="22"/>
        </w:rPr>
      </w:pPr>
    </w:p>
    <w:p w:rsidR="00101AB0" w:rsidRPr="00432980" w:rsidRDefault="00101AB0" w:rsidP="00101AB0">
      <w:pPr>
        <w:jc w:val="both"/>
        <w:rPr>
          <w:rFonts w:ascii="Helvetica" w:hAnsi="Helvetica" w:cs="Helvetica"/>
          <w:b/>
          <w:sz w:val="22"/>
          <w:szCs w:val="22"/>
        </w:rPr>
      </w:pPr>
    </w:p>
    <w:p w:rsidR="00101AB0" w:rsidRPr="00432980" w:rsidRDefault="00101AB0" w:rsidP="00101AB0">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101AB0" w:rsidRPr="00432980" w:rsidRDefault="00101AB0" w:rsidP="00101AB0">
      <w:pPr>
        <w:jc w:val="both"/>
        <w:rPr>
          <w:rFonts w:ascii="Helvetica" w:hAnsi="Helvetica" w:cs="Helvetica"/>
          <w:sz w:val="22"/>
          <w:szCs w:val="22"/>
        </w:rPr>
      </w:pPr>
    </w:p>
    <w:p w:rsidR="00101AB0" w:rsidRPr="00432980" w:rsidRDefault="00101AB0" w:rsidP="00101AB0">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101AB0" w:rsidRPr="00432980" w:rsidRDefault="00101AB0" w:rsidP="00101AB0">
      <w:pPr>
        <w:pStyle w:val="Textoindependiente"/>
        <w:rPr>
          <w:rFonts w:ascii="Helvetica" w:hAnsi="Helvetica" w:cs="Helvetica"/>
          <w:szCs w:val="22"/>
        </w:rPr>
      </w:pPr>
    </w:p>
    <w:p w:rsidR="00101AB0" w:rsidRPr="00432980" w:rsidRDefault="00101AB0" w:rsidP="00101AB0">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101AB0" w:rsidRPr="00432980" w:rsidRDefault="00101AB0" w:rsidP="00101AB0">
      <w:pPr>
        <w:ind w:firstLine="708"/>
        <w:jc w:val="both"/>
        <w:rPr>
          <w:rFonts w:ascii="Helvetica" w:hAnsi="Helvetica" w:cs="Helvetica"/>
          <w:sz w:val="22"/>
          <w:szCs w:val="22"/>
        </w:rPr>
      </w:pPr>
    </w:p>
    <w:p w:rsidR="00101AB0" w:rsidRPr="00432980" w:rsidRDefault="00101AB0" w:rsidP="00101AB0">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101AB0" w:rsidRPr="00432980" w:rsidRDefault="00101AB0" w:rsidP="00101AB0">
      <w:pPr>
        <w:ind w:firstLine="708"/>
        <w:jc w:val="both"/>
        <w:rPr>
          <w:rFonts w:ascii="Helvetica" w:hAnsi="Helvetica" w:cs="Helvetica"/>
          <w:sz w:val="22"/>
          <w:szCs w:val="22"/>
        </w:rPr>
      </w:pPr>
    </w:p>
    <w:p w:rsidR="00101AB0" w:rsidRPr="00432980" w:rsidRDefault="00101AB0" w:rsidP="00101AB0">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101AB0" w:rsidRPr="00432980" w:rsidRDefault="00101AB0" w:rsidP="00101AB0">
      <w:pPr>
        <w:rPr>
          <w:rFonts w:ascii="Helvetica" w:hAnsi="Helvetica" w:cs="Helvetica"/>
          <w:sz w:val="22"/>
          <w:szCs w:val="22"/>
        </w:rPr>
      </w:pPr>
    </w:p>
    <w:p w:rsidR="00101AB0" w:rsidRDefault="00101AB0" w:rsidP="00101AB0">
      <w:pPr>
        <w:rPr>
          <w:rFonts w:ascii="Helvetica" w:hAnsi="Helvetica" w:cs="Helvetica"/>
          <w:sz w:val="22"/>
          <w:szCs w:val="22"/>
        </w:rPr>
      </w:pPr>
    </w:p>
    <w:p w:rsidR="00101AB0" w:rsidRPr="00432980" w:rsidRDefault="00101AB0" w:rsidP="00101AB0">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101AB0" w:rsidRPr="00432980" w:rsidRDefault="00101AB0" w:rsidP="00101AB0">
      <w:pPr>
        <w:jc w:val="center"/>
        <w:rPr>
          <w:rFonts w:ascii="Helvetica" w:hAnsi="Helvetica" w:cs="Helvetica"/>
          <w:sz w:val="22"/>
          <w:szCs w:val="22"/>
        </w:rPr>
      </w:pPr>
    </w:p>
    <w:p w:rsidR="00101AB0" w:rsidRPr="00432980" w:rsidRDefault="00101AB0" w:rsidP="00101AB0">
      <w:pPr>
        <w:jc w:val="center"/>
        <w:rPr>
          <w:rFonts w:ascii="Helvetica" w:hAnsi="Helvetica" w:cs="Helvetica"/>
          <w:sz w:val="22"/>
          <w:szCs w:val="22"/>
        </w:rPr>
      </w:pPr>
    </w:p>
    <w:p w:rsidR="00101AB0" w:rsidRPr="00432980" w:rsidRDefault="00101AB0" w:rsidP="00101AB0">
      <w:pPr>
        <w:jc w:val="center"/>
        <w:rPr>
          <w:rFonts w:ascii="Helvetica" w:hAnsi="Helvetica" w:cs="Helvetica"/>
          <w:sz w:val="22"/>
          <w:szCs w:val="22"/>
        </w:rPr>
      </w:pPr>
      <w:r w:rsidRPr="00432980">
        <w:rPr>
          <w:rFonts w:ascii="Helvetica" w:hAnsi="Helvetica" w:cs="Helvetica"/>
          <w:sz w:val="22"/>
          <w:szCs w:val="22"/>
        </w:rPr>
        <w:t>PROTESTO LO NECESARIO:</w:t>
      </w:r>
    </w:p>
    <w:p w:rsidR="00101AB0" w:rsidRPr="00432980" w:rsidRDefault="00101AB0" w:rsidP="00101AB0">
      <w:pPr>
        <w:jc w:val="center"/>
        <w:rPr>
          <w:rFonts w:ascii="Helvetica" w:hAnsi="Helvetica" w:cs="Helvetica"/>
          <w:sz w:val="22"/>
          <w:szCs w:val="22"/>
        </w:rPr>
      </w:pPr>
      <w:r w:rsidRPr="00432980">
        <w:rPr>
          <w:rFonts w:ascii="Helvetica" w:hAnsi="Helvetica" w:cs="Helvetica"/>
          <w:sz w:val="22"/>
          <w:szCs w:val="22"/>
        </w:rPr>
        <w:t>(LUGAR Y FECHA)</w:t>
      </w:r>
    </w:p>
    <w:p w:rsidR="00101AB0" w:rsidRPr="00432980" w:rsidRDefault="00101AB0" w:rsidP="00101AB0">
      <w:pPr>
        <w:jc w:val="center"/>
        <w:rPr>
          <w:rFonts w:ascii="Helvetica" w:hAnsi="Helvetica" w:cs="Helvetica"/>
          <w:sz w:val="22"/>
          <w:szCs w:val="22"/>
        </w:rPr>
      </w:pPr>
    </w:p>
    <w:p w:rsidR="00101AB0" w:rsidRPr="00432980" w:rsidRDefault="00101AB0" w:rsidP="00101AB0">
      <w:pPr>
        <w:jc w:val="center"/>
        <w:rPr>
          <w:rFonts w:ascii="Helvetica" w:hAnsi="Helvetica" w:cs="Helvetica"/>
          <w:sz w:val="22"/>
          <w:szCs w:val="22"/>
        </w:rPr>
      </w:pPr>
    </w:p>
    <w:p w:rsidR="00101AB0" w:rsidRPr="00432980" w:rsidRDefault="00101AB0" w:rsidP="00101AB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101AB0" w:rsidRPr="00432980" w:rsidRDefault="00101AB0" w:rsidP="00101AB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101AB0" w:rsidRPr="00432980" w:rsidRDefault="00101AB0" w:rsidP="00101AB0">
      <w:pPr>
        <w:jc w:val="center"/>
        <w:rPr>
          <w:rFonts w:ascii="Helvetica" w:hAnsi="Helvetica" w:cs="Helvetica"/>
          <w:sz w:val="22"/>
          <w:szCs w:val="22"/>
        </w:rPr>
      </w:pPr>
      <w:r w:rsidRPr="00432980">
        <w:rPr>
          <w:rFonts w:ascii="Helvetica" w:hAnsi="Helvetica" w:cs="Helvetica"/>
          <w:sz w:val="22"/>
          <w:szCs w:val="22"/>
        </w:rPr>
        <w:t>Razón social de la empresa</w:t>
      </w:r>
    </w:p>
    <w:p w:rsidR="00101AB0" w:rsidRPr="00432980" w:rsidRDefault="00101AB0" w:rsidP="00101AB0">
      <w:pPr>
        <w:pStyle w:val="Textoindependiente"/>
        <w:rPr>
          <w:rFonts w:ascii="Helvetica" w:hAnsi="Helvetica" w:cs="Helvetica"/>
          <w:szCs w:val="22"/>
        </w:rPr>
      </w:pPr>
    </w:p>
    <w:p w:rsidR="00101AB0" w:rsidRDefault="00101AB0" w:rsidP="00101AB0">
      <w:pPr>
        <w:jc w:val="center"/>
        <w:rPr>
          <w:rFonts w:ascii="Helvetica" w:hAnsi="Helvetica" w:cs="Helvetica"/>
          <w:sz w:val="22"/>
          <w:szCs w:val="22"/>
        </w:rPr>
      </w:pPr>
      <w:r w:rsidRPr="00432980">
        <w:rPr>
          <w:rFonts w:ascii="Helvetica" w:hAnsi="Helvetica" w:cs="Helvetica"/>
          <w:sz w:val="22"/>
          <w:szCs w:val="22"/>
        </w:rPr>
        <w:br w:type="page"/>
      </w:r>
    </w:p>
    <w:p w:rsidR="00101AB0" w:rsidRDefault="00101AB0" w:rsidP="00101AB0">
      <w:pPr>
        <w:jc w:val="center"/>
        <w:rPr>
          <w:rFonts w:ascii="Helvetica" w:hAnsi="Helvetica" w:cs="Helvetica"/>
          <w:sz w:val="22"/>
          <w:szCs w:val="22"/>
        </w:rPr>
      </w:pPr>
    </w:p>
    <w:p w:rsidR="00101AB0" w:rsidRPr="00432980" w:rsidRDefault="00101AB0" w:rsidP="00101AB0">
      <w:pPr>
        <w:jc w:val="center"/>
        <w:rPr>
          <w:rFonts w:ascii="Helvetica" w:hAnsi="Helvetica" w:cs="Helvetica"/>
          <w:b/>
          <w:sz w:val="22"/>
          <w:szCs w:val="22"/>
        </w:rPr>
      </w:pPr>
      <w:r w:rsidRPr="00432980">
        <w:rPr>
          <w:rFonts w:ascii="Helvetica" w:hAnsi="Helvetica" w:cs="Helvetica"/>
          <w:b/>
          <w:sz w:val="22"/>
          <w:szCs w:val="22"/>
        </w:rPr>
        <w:t>ANEXO ENTREGABLE 9</w:t>
      </w:r>
    </w:p>
    <w:p w:rsidR="00101AB0" w:rsidRPr="00432980" w:rsidRDefault="00101AB0" w:rsidP="00101AB0">
      <w:pPr>
        <w:jc w:val="center"/>
        <w:rPr>
          <w:rFonts w:ascii="Helvetica" w:hAnsi="Helvetica" w:cs="Helvetica"/>
          <w:sz w:val="22"/>
          <w:szCs w:val="22"/>
        </w:rPr>
      </w:pPr>
      <w:r w:rsidRPr="00432980">
        <w:rPr>
          <w:rFonts w:ascii="Helvetica" w:hAnsi="Helvetica" w:cs="Helvetica"/>
          <w:sz w:val="22"/>
          <w:szCs w:val="22"/>
        </w:rPr>
        <w:t>“PROPUESTA ECONÓMICA”</w:t>
      </w:r>
    </w:p>
    <w:p w:rsidR="00101AB0" w:rsidRPr="00432980" w:rsidRDefault="00BE52ED" w:rsidP="00BE52ED">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DC3655">
        <w:rPr>
          <w:rFonts w:ascii="Helvetica" w:hAnsi="Helvetica" w:cs="Helvetica"/>
          <w:noProof/>
          <w:sz w:val="22"/>
          <w:szCs w:val="22"/>
          <w:lang w:eastAsia="es-MX"/>
        </w:rPr>
        <w:t>LPLSC/37/108539/2020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DC3655">
        <w:rPr>
          <w:rFonts w:ascii="Helvetica" w:hAnsi="Helvetica" w:cs="Helvetica"/>
          <w:noProof/>
          <w:sz w:val="22"/>
          <w:szCs w:val="22"/>
          <w:lang w:eastAsia="es-MX"/>
        </w:rPr>
        <w:t>AUDITORIA ESTADOS FINANCIEROS 2020</w:t>
      </w:r>
      <w:r w:rsidRPr="006E4B63">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101AB0" w:rsidRPr="00432980">
        <w:rPr>
          <w:rFonts w:ascii="Helvetica" w:hAnsi="Helvetica" w:cs="Helvetica"/>
          <w:noProof/>
          <w:sz w:val="22"/>
          <w:szCs w:val="22"/>
          <w:lang w:eastAsia="es-MX"/>
        </w:rPr>
        <w:t>.</w:t>
      </w:r>
    </w:p>
    <w:p w:rsidR="00101AB0" w:rsidRPr="00432980" w:rsidRDefault="00101AB0" w:rsidP="00101AB0">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101AB0" w:rsidRPr="00432980" w:rsidRDefault="00101AB0" w:rsidP="00101AB0">
      <w:pPr>
        <w:jc w:val="both"/>
        <w:rPr>
          <w:rFonts w:ascii="Helvetica" w:hAnsi="Helvetica" w:cs="Helvetica"/>
          <w:b/>
          <w:sz w:val="22"/>
          <w:szCs w:val="22"/>
        </w:rPr>
      </w:pPr>
      <w:r w:rsidRPr="00432980">
        <w:rPr>
          <w:rFonts w:ascii="Helvetica" w:hAnsi="Helvetica" w:cs="Helvetica"/>
          <w:b/>
          <w:sz w:val="22"/>
          <w:szCs w:val="22"/>
        </w:rPr>
        <w:t>P R E S E N T E:</w:t>
      </w:r>
    </w:p>
    <w:p w:rsidR="00101AB0" w:rsidRPr="00432980" w:rsidRDefault="00101AB0" w:rsidP="00101AB0">
      <w:pPr>
        <w:jc w:val="both"/>
        <w:rPr>
          <w:rFonts w:ascii="Helvetica" w:hAnsi="Helvetica" w:cs="Helvetica"/>
          <w:b/>
          <w:caps/>
          <w:sz w:val="22"/>
          <w:szCs w:val="22"/>
        </w:rPr>
      </w:pPr>
    </w:p>
    <w:p w:rsidR="00101AB0" w:rsidRPr="00432980" w:rsidRDefault="00101AB0" w:rsidP="00101AB0">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101AB0" w:rsidRPr="00432980" w:rsidTr="00C1359B">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01AB0" w:rsidRPr="00432980" w:rsidRDefault="00101AB0" w:rsidP="00C1359B">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101AB0" w:rsidRPr="00432980" w:rsidRDefault="00101AB0" w:rsidP="00C1359B">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101AB0" w:rsidRPr="00432980" w:rsidRDefault="00101AB0" w:rsidP="00C1359B">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101AB0" w:rsidRPr="00432980" w:rsidRDefault="00101AB0" w:rsidP="00C1359B">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101AB0" w:rsidRPr="00432980" w:rsidRDefault="00101AB0" w:rsidP="00C1359B">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101AB0" w:rsidRPr="00432980" w:rsidRDefault="00101AB0" w:rsidP="00C1359B">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101AB0" w:rsidRPr="00432980" w:rsidRDefault="00101AB0" w:rsidP="00C1359B">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101AB0" w:rsidRPr="00432980" w:rsidTr="00C1359B">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101AB0" w:rsidRPr="00432980" w:rsidRDefault="00101AB0" w:rsidP="00C1359B">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101AB0" w:rsidRPr="00432980" w:rsidRDefault="00101AB0" w:rsidP="00C1359B">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101AB0" w:rsidRPr="00432980" w:rsidRDefault="00101AB0" w:rsidP="00C1359B">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101AB0" w:rsidRPr="00432980" w:rsidRDefault="00101AB0" w:rsidP="00C1359B">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101AB0" w:rsidRPr="00432980" w:rsidRDefault="00101AB0" w:rsidP="00C1359B">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101AB0" w:rsidRPr="00432980" w:rsidRDefault="00101AB0" w:rsidP="00C1359B">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101AB0" w:rsidRPr="00432980" w:rsidRDefault="00101AB0" w:rsidP="00C1359B">
            <w:pPr>
              <w:pStyle w:val="Ttulo8"/>
              <w:jc w:val="both"/>
              <w:rPr>
                <w:rFonts w:ascii="Helvetica" w:hAnsi="Helvetica" w:cs="Helvetica"/>
                <w:b w:val="0"/>
                <w:caps/>
                <w:sz w:val="22"/>
                <w:szCs w:val="22"/>
              </w:rPr>
            </w:pPr>
          </w:p>
        </w:tc>
      </w:tr>
      <w:tr w:rsidR="00101AB0" w:rsidRPr="00432980" w:rsidTr="00C1359B">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101AB0" w:rsidRPr="00432980" w:rsidRDefault="00101AB0" w:rsidP="00C1359B">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101AB0" w:rsidRPr="00432980" w:rsidRDefault="00101AB0" w:rsidP="00C1359B">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101AB0" w:rsidRPr="00432980" w:rsidRDefault="00101AB0" w:rsidP="00C1359B">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101AB0" w:rsidRPr="00432980" w:rsidRDefault="00101AB0" w:rsidP="00C1359B">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101AB0" w:rsidRPr="00432980" w:rsidRDefault="00101AB0" w:rsidP="00C1359B">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101AB0" w:rsidRPr="00432980" w:rsidRDefault="00101AB0" w:rsidP="00C1359B">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101AB0" w:rsidRPr="00432980" w:rsidRDefault="00101AB0" w:rsidP="00C1359B">
            <w:pPr>
              <w:pStyle w:val="Ttulo8"/>
              <w:jc w:val="both"/>
              <w:rPr>
                <w:rFonts w:ascii="Helvetica" w:hAnsi="Helvetica" w:cs="Helvetica"/>
                <w:b w:val="0"/>
                <w:caps/>
                <w:sz w:val="22"/>
                <w:szCs w:val="22"/>
              </w:rPr>
            </w:pPr>
          </w:p>
        </w:tc>
      </w:tr>
      <w:tr w:rsidR="00101AB0" w:rsidRPr="00432980" w:rsidTr="00C1359B">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101AB0" w:rsidRPr="00432980" w:rsidRDefault="00101AB0" w:rsidP="00C1359B">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101AB0" w:rsidRPr="00432980" w:rsidRDefault="00101AB0" w:rsidP="00C1359B">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101AB0" w:rsidRPr="00432980" w:rsidRDefault="00101AB0" w:rsidP="00C1359B">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101AB0" w:rsidRPr="00432980" w:rsidRDefault="00101AB0" w:rsidP="00C1359B">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101AB0" w:rsidRPr="00432980" w:rsidRDefault="00101AB0" w:rsidP="00C1359B">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101AB0" w:rsidRPr="00432980" w:rsidRDefault="00101AB0" w:rsidP="00C1359B">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101AB0" w:rsidRPr="00432980" w:rsidRDefault="00101AB0" w:rsidP="00C1359B">
            <w:pPr>
              <w:pStyle w:val="Ttulo8"/>
              <w:jc w:val="both"/>
              <w:rPr>
                <w:rFonts w:ascii="Helvetica" w:hAnsi="Helvetica" w:cs="Helvetica"/>
                <w:b w:val="0"/>
                <w:caps/>
                <w:sz w:val="22"/>
                <w:szCs w:val="22"/>
              </w:rPr>
            </w:pPr>
          </w:p>
        </w:tc>
      </w:tr>
      <w:tr w:rsidR="00101AB0" w:rsidRPr="00432980" w:rsidTr="00C1359B">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101AB0" w:rsidRPr="00432980" w:rsidRDefault="00101AB0" w:rsidP="00C1359B">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101AB0" w:rsidRPr="00432980" w:rsidRDefault="00101AB0" w:rsidP="00C1359B">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101AB0" w:rsidRPr="00432980" w:rsidRDefault="00101AB0" w:rsidP="00C1359B">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101AB0" w:rsidRPr="00432980" w:rsidRDefault="00101AB0" w:rsidP="00C1359B">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101AB0" w:rsidRPr="00432980" w:rsidRDefault="00101AB0" w:rsidP="00C1359B">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101AB0" w:rsidRPr="00432980" w:rsidRDefault="00101AB0" w:rsidP="00C1359B">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101AB0" w:rsidRPr="00432980" w:rsidRDefault="00101AB0" w:rsidP="00C1359B">
            <w:pPr>
              <w:pStyle w:val="Ttulo8"/>
              <w:jc w:val="both"/>
              <w:rPr>
                <w:rFonts w:ascii="Helvetica" w:hAnsi="Helvetica" w:cs="Helvetica"/>
                <w:b w:val="0"/>
                <w:caps/>
                <w:sz w:val="22"/>
                <w:szCs w:val="22"/>
              </w:rPr>
            </w:pPr>
          </w:p>
        </w:tc>
      </w:tr>
      <w:tr w:rsidR="00101AB0" w:rsidRPr="00432980" w:rsidTr="00C1359B">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101AB0" w:rsidRPr="00432980" w:rsidRDefault="00101AB0" w:rsidP="00C1359B">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101AB0" w:rsidRPr="00432980" w:rsidRDefault="00101AB0" w:rsidP="00C1359B">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101AB0" w:rsidRPr="00432980" w:rsidRDefault="00101AB0" w:rsidP="00C1359B">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101AB0" w:rsidRPr="00432980" w:rsidRDefault="00101AB0" w:rsidP="00C1359B">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101AB0" w:rsidRPr="00432980" w:rsidRDefault="00101AB0" w:rsidP="00C1359B">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101AB0" w:rsidRPr="00432980" w:rsidRDefault="00101AB0" w:rsidP="00C1359B">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101AB0" w:rsidRPr="00432980" w:rsidRDefault="00101AB0" w:rsidP="00C1359B">
            <w:pPr>
              <w:pStyle w:val="Ttulo8"/>
              <w:jc w:val="both"/>
              <w:rPr>
                <w:rFonts w:ascii="Helvetica" w:hAnsi="Helvetica" w:cs="Helvetica"/>
                <w:b w:val="0"/>
                <w:caps/>
                <w:sz w:val="22"/>
                <w:szCs w:val="22"/>
              </w:rPr>
            </w:pPr>
          </w:p>
        </w:tc>
      </w:tr>
      <w:tr w:rsidR="00101AB0" w:rsidRPr="00432980" w:rsidTr="00C1359B">
        <w:trPr>
          <w:cantSplit/>
          <w:jc w:val="center"/>
        </w:trPr>
        <w:tc>
          <w:tcPr>
            <w:tcW w:w="4261" w:type="pct"/>
            <w:gridSpan w:val="6"/>
            <w:tcBorders>
              <w:top w:val="single" w:sz="4" w:space="0" w:color="auto"/>
              <w:right w:val="single" w:sz="4" w:space="0" w:color="auto"/>
            </w:tcBorders>
            <w:vAlign w:val="center"/>
          </w:tcPr>
          <w:p w:rsidR="00101AB0" w:rsidRPr="00432980" w:rsidRDefault="00101AB0" w:rsidP="00C1359B">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101AB0" w:rsidRPr="00432980" w:rsidRDefault="00101AB0" w:rsidP="00C1359B">
            <w:pPr>
              <w:pStyle w:val="Ttulo8"/>
              <w:jc w:val="both"/>
              <w:rPr>
                <w:rFonts w:ascii="Helvetica" w:hAnsi="Helvetica" w:cs="Helvetica"/>
                <w:b w:val="0"/>
                <w:caps/>
                <w:sz w:val="22"/>
                <w:szCs w:val="22"/>
              </w:rPr>
            </w:pPr>
          </w:p>
          <w:p w:rsidR="00101AB0" w:rsidRPr="00432980" w:rsidRDefault="00101AB0" w:rsidP="00C1359B">
            <w:pPr>
              <w:jc w:val="both"/>
              <w:rPr>
                <w:rFonts w:ascii="Helvetica" w:hAnsi="Helvetica" w:cs="Helvetica"/>
                <w:sz w:val="22"/>
                <w:szCs w:val="22"/>
              </w:rPr>
            </w:pPr>
          </w:p>
        </w:tc>
      </w:tr>
      <w:tr w:rsidR="00101AB0" w:rsidRPr="00432980" w:rsidTr="00C1359B">
        <w:trPr>
          <w:cantSplit/>
          <w:jc w:val="center"/>
        </w:trPr>
        <w:tc>
          <w:tcPr>
            <w:tcW w:w="4261" w:type="pct"/>
            <w:gridSpan w:val="6"/>
            <w:tcBorders>
              <w:right w:val="single" w:sz="4" w:space="0" w:color="auto"/>
            </w:tcBorders>
            <w:vAlign w:val="center"/>
          </w:tcPr>
          <w:p w:rsidR="00101AB0" w:rsidRPr="00432980" w:rsidRDefault="00101AB0" w:rsidP="00C1359B">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101AB0" w:rsidRPr="00432980" w:rsidRDefault="00101AB0" w:rsidP="00C1359B">
            <w:pPr>
              <w:pStyle w:val="Ttulo8"/>
              <w:jc w:val="both"/>
              <w:rPr>
                <w:rFonts w:ascii="Helvetica" w:hAnsi="Helvetica" w:cs="Helvetica"/>
                <w:b w:val="0"/>
                <w:caps/>
                <w:sz w:val="22"/>
                <w:szCs w:val="22"/>
              </w:rPr>
            </w:pPr>
          </w:p>
          <w:p w:rsidR="00101AB0" w:rsidRPr="00432980" w:rsidRDefault="00101AB0" w:rsidP="00C1359B">
            <w:pPr>
              <w:jc w:val="both"/>
              <w:rPr>
                <w:rFonts w:ascii="Helvetica" w:hAnsi="Helvetica" w:cs="Helvetica"/>
                <w:sz w:val="22"/>
                <w:szCs w:val="22"/>
              </w:rPr>
            </w:pPr>
          </w:p>
        </w:tc>
      </w:tr>
      <w:tr w:rsidR="00101AB0" w:rsidRPr="00432980" w:rsidTr="00C1359B">
        <w:trPr>
          <w:cantSplit/>
          <w:jc w:val="center"/>
        </w:trPr>
        <w:tc>
          <w:tcPr>
            <w:tcW w:w="4261" w:type="pct"/>
            <w:gridSpan w:val="6"/>
            <w:tcBorders>
              <w:right w:val="single" w:sz="4" w:space="0" w:color="auto"/>
            </w:tcBorders>
            <w:vAlign w:val="center"/>
          </w:tcPr>
          <w:p w:rsidR="00101AB0" w:rsidRPr="00432980" w:rsidRDefault="00101AB0" w:rsidP="00C1359B">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101AB0" w:rsidRPr="00432980" w:rsidRDefault="00101AB0" w:rsidP="00C1359B">
            <w:pPr>
              <w:pStyle w:val="Ttulo8"/>
              <w:jc w:val="both"/>
              <w:rPr>
                <w:rFonts w:ascii="Helvetica" w:hAnsi="Helvetica" w:cs="Helvetica"/>
                <w:b w:val="0"/>
                <w:caps/>
                <w:sz w:val="22"/>
                <w:szCs w:val="22"/>
              </w:rPr>
            </w:pPr>
          </w:p>
          <w:p w:rsidR="00101AB0" w:rsidRPr="00432980" w:rsidRDefault="00101AB0" w:rsidP="00C1359B">
            <w:pPr>
              <w:jc w:val="both"/>
              <w:rPr>
                <w:rFonts w:ascii="Helvetica" w:hAnsi="Helvetica" w:cs="Helvetica"/>
                <w:sz w:val="22"/>
                <w:szCs w:val="22"/>
              </w:rPr>
            </w:pPr>
          </w:p>
        </w:tc>
      </w:tr>
    </w:tbl>
    <w:p w:rsidR="00101AB0" w:rsidRPr="00432980" w:rsidRDefault="00101AB0" w:rsidP="00101AB0">
      <w:pPr>
        <w:jc w:val="both"/>
        <w:rPr>
          <w:rFonts w:ascii="Helvetica" w:hAnsi="Helvetica" w:cs="Helvetica"/>
          <w:sz w:val="22"/>
          <w:szCs w:val="22"/>
        </w:rPr>
      </w:pPr>
    </w:p>
    <w:p w:rsidR="00101AB0" w:rsidRPr="00432980" w:rsidRDefault="00101AB0" w:rsidP="00101AB0">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101AB0" w:rsidRPr="00432980" w:rsidRDefault="00101AB0" w:rsidP="00101AB0">
      <w:pPr>
        <w:jc w:val="both"/>
        <w:rPr>
          <w:rFonts w:ascii="Helvetica" w:hAnsi="Helvetica" w:cs="Helvetica"/>
          <w:sz w:val="22"/>
          <w:szCs w:val="22"/>
        </w:rPr>
      </w:pPr>
    </w:p>
    <w:p w:rsidR="00101AB0" w:rsidRPr="00432980" w:rsidRDefault="00101AB0" w:rsidP="00101AB0">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101AB0" w:rsidRPr="00432980" w:rsidRDefault="00101AB0" w:rsidP="00101AB0">
      <w:pPr>
        <w:jc w:val="both"/>
        <w:rPr>
          <w:rFonts w:ascii="Helvetica" w:hAnsi="Helvetica" w:cs="Helvetica"/>
          <w:sz w:val="22"/>
          <w:szCs w:val="22"/>
        </w:rPr>
      </w:pPr>
    </w:p>
    <w:p w:rsidR="00101AB0" w:rsidRPr="00432980" w:rsidRDefault="00101AB0" w:rsidP="00101AB0">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101AB0" w:rsidRPr="00432980" w:rsidRDefault="00101AB0" w:rsidP="00101AB0">
      <w:pPr>
        <w:jc w:val="both"/>
        <w:rPr>
          <w:rFonts w:ascii="Helvetica" w:hAnsi="Helvetica" w:cs="Helvetica"/>
          <w:sz w:val="22"/>
          <w:szCs w:val="22"/>
        </w:rPr>
      </w:pPr>
    </w:p>
    <w:p w:rsidR="00101AB0" w:rsidRPr="00432980" w:rsidRDefault="00101AB0" w:rsidP="00101AB0">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101AB0" w:rsidRPr="00432980" w:rsidRDefault="00101AB0" w:rsidP="00101AB0">
      <w:pPr>
        <w:jc w:val="both"/>
        <w:rPr>
          <w:rFonts w:ascii="Helvetica" w:hAnsi="Helvetica" w:cs="Helvetica"/>
          <w:sz w:val="22"/>
          <w:szCs w:val="22"/>
        </w:rPr>
      </w:pPr>
    </w:p>
    <w:p w:rsidR="00101AB0" w:rsidRPr="00432980" w:rsidRDefault="00101AB0" w:rsidP="00101AB0">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101AB0" w:rsidRPr="00432980" w:rsidRDefault="00101AB0" w:rsidP="00101AB0">
      <w:pPr>
        <w:jc w:val="both"/>
        <w:rPr>
          <w:rFonts w:ascii="Helvetica" w:hAnsi="Helvetica" w:cs="Helvetica"/>
          <w:sz w:val="22"/>
          <w:szCs w:val="22"/>
        </w:rPr>
      </w:pPr>
    </w:p>
    <w:p w:rsidR="00101AB0" w:rsidRPr="00432980" w:rsidRDefault="00101AB0" w:rsidP="00101AB0">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101AB0" w:rsidRPr="00432980" w:rsidRDefault="00101AB0" w:rsidP="00101AB0">
      <w:pPr>
        <w:jc w:val="both"/>
        <w:rPr>
          <w:rFonts w:ascii="Helvetica" w:hAnsi="Helvetica" w:cs="Helvetica"/>
          <w:sz w:val="22"/>
          <w:szCs w:val="22"/>
        </w:rPr>
      </w:pPr>
    </w:p>
    <w:p w:rsidR="00101AB0" w:rsidRPr="00432980" w:rsidRDefault="00101AB0" w:rsidP="00101AB0">
      <w:pPr>
        <w:jc w:val="center"/>
        <w:rPr>
          <w:rFonts w:ascii="Helvetica" w:hAnsi="Helvetica" w:cs="Helvetica"/>
          <w:sz w:val="22"/>
          <w:szCs w:val="22"/>
        </w:rPr>
      </w:pPr>
      <w:r w:rsidRPr="00432980">
        <w:rPr>
          <w:rFonts w:ascii="Helvetica" w:hAnsi="Helvetica" w:cs="Helvetica"/>
          <w:sz w:val="22"/>
          <w:szCs w:val="22"/>
        </w:rPr>
        <w:t>PROTESTO LO NECESARIO:</w:t>
      </w:r>
    </w:p>
    <w:p w:rsidR="00101AB0" w:rsidRPr="00432980" w:rsidRDefault="00101AB0" w:rsidP="00101AB0">
      <w:pPr>
        <w:jc w:val="center"/>
        <w:rPr>
          <w:rFonts w:ascii="Helvetica" w:hAnsi="Helvetica" w:cs="Helvetica"/>
          <w:sz w:val="22"/>
          <w:szCs w:val="22"/>
        </w:rPr>
      </w:pPr>
      <w:r w:rsidRPr="00432980">
        <w:rPr>
          <w:rFonts w:ascii="Helvetica" w:hAnsi="Helvetica" w:cs="Helvetica"/>
          <w:sz w:val="22"/>
          <w:szCs w:val="22"/>
        </w:rPr>
        <w:t>(LUGAR Y FECHA)</w:t>
      </w:r>
    </w:p>
    <w:p w:rsidR="00101AB0" w:rsidRPr="00432980" w:rsidRDefault="00101AB0" w:rsidP="00101AB0">
      <w:pPr>
        <w:jc w:val="center"/>
        <w:rPr>
          <w:rFonts w:ascii="Helvetica" w:hAnsi="Helvetica" w:cs="Helvetica"/>
          <w:sz w:val="22"/>
          <w:szCs w:val="22"/>
        </w:rPr>
      </w:pPr>
    </w:p>
    <w:p w:rsidR="00101AB0" w:rsidRPr="00432980" w:rsidRDefault="00101AB0" w:rsidP="00101AB0">
      <w:pPr>
        <w:jc w:val="center"/>
        <w:rPr>
          <w:rFonts w:ascii="Helvetica" w:hAnsi="Helvetica" w:cs="Helvetica"/>
          <w:sz w:val="22"/>
          <w:szCs w:val="22"/>
        </w:rPr>
      </w:pPr>
    </w:p>
    <w:p w:rsidR="00101AB0" w:rsidRPr="00432980" w:rsidRDefault="00101AB0" w:rsidP="00101AB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101AB0" w:rsidRPr="00432980" w:rsidRDefault="00101AB0" w:rsidP="00101AB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101AB0" w:rsidRPr="00883E13" w:rsidRDefault="00101AB0" w:rsidP="00101AB0">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101AB0" w:rsidRDefault="00101AB0" w:rsidP="00101AB0"/>
    <w:p w:rsidR="00101AB0" w:rsidRDefault="00101AB0" w:rsidP="00101AB0"/>
    <w:p w:rsidR="00101AB0" w:rsidRPr="00432980" w:rsidRDefault="00101AB0" w:rsidP="00101AB0">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101AB0" w:rsidRPr="00432980" w:rsidRDefault="00101AB0" w:rsidP="00101AB0">
      <w:pPr>
        <w:jc w:val="both"/>
        <w:rPr>
          <w:rFonts w:ascii="Helvetica" w:hAnsi="Helvetica" w:cs="Helvetica"/>
          <w:sz w:val="22"/>
          <w:szCs w:val="22"/>
        </w:rPr>
      </w:pPr>
    </w:p>
    <w:p w:rsidR="00101AB0" w:rsidRPr="00432980" w:rsidRDefault="00101AB0" w:rsidP="00101AB0">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101AB0" w:rsidRDefault="00101AB0" w:rsidP="00101AB0"/>
    <w:p w:rsidR="00101AB0" w:rsidRDefault="00101AB0" w:rsidP="00101AB0"/>
    <w:p w:rsidR="00101AB0" w:rsidRDefault="00101AB0" w:rsidP="00101AB0"/>
    <w:p w:rsidR="00101AB0" w:rsidRDefault="00101AB0" w:rsidP="00101AB0"/>
    <w:p w:rsidR="00101AB0" w:rsidRDefault="00101AB0" w:rsidP="00101AB0"/>
    <w:p w:rsidR="00101AB0" w:rsidRDefault="00101AB0" w:rsidP="00101AB0"/>
    <w:p w:rsidR="00101AB0" w:rsidRDefault="00101AB0" w:rsidP="00101AB0"/>
    <w:p w:rsidR="00101AB0" w:rsidRDefault="00101AB0" w:rsidP="00101AB0"/>
    <w:p w:rsidR="00101AB0" w:rsidRDefault="00101AB0" w:rsidP="00101AB0"/>
    <w:p w:rsidR="00101AB0" w:rsidRDefault="00101AB0" w:rsidP="00101AB0"/>
    <w:p w:rsidR="00101AB0" w:rsidRDefault="00101AB0" w:rsidP="00101AB0"/>
    <w:p w:rsidR="00101AB0" w:rsidRDefault="00101AB0" w:rsidP="00101AB0"/>
    <w:p w:rsidR="00101AB0" w:rsidRDefault="00101AB0" w:rsidP="00101AB0"/>
    <w:p w:rsidR="00101AB0" w:rsidRDefault="00101AB0" w:rsidP="00101AB0"/>
    <w:p w:rsidR="00003BFD" w:rsidRDefault="00003BFD"/>
    <w:sectPr w:rsidR="00003BFD" w:rsidSect="00BD3979">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3AD" w:rsidRDefault="004643AD">
      <w:r>
        <w:separator/>
      </w:r>
    </w:p>
  </w:endnote>
  <w:endnote w:type="continuationSeparator" w:id="0">
    <w:p w:rsidR="004643AD" w:rsidRDefault="00464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979" w:rsidRDefault="00BE52ED">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C934A9" w:rsidRPr="00C934A9">
      <w:rPr>
        <w:noProof/>
        <w:color w:val="323E4F" w:themeColor="text2" w:themeShade="BF"/>
        <w:lang w:val="es-ES"/>
      </w:rPr>
      <w:t>38</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C934A9" w:rsidRPr="00C934A9">
      <w:rPr>
        <w:noProof/>
        <w:color w:val="323E4F" w:themeColor="text2" w:themeShade="BF"/>
        <w:lang w:val="es-ES"/>
      </w:rPr>
      <w:t>48</w:t>
    </w:r>
    <w:r>
      <w:rPr>
        <w:color w:val="323E4F" w:themeColor="text2" w:themeShade="BF"/>
      </w:rPr>
      <w:fldChar w:fldCharType="end"/>
    </w:r>
  </w:p>
  <w:p w:rsidR="00BD3979" w:rsidRDefault="004643AD">
    <w:pPr>
      <w:tabs>
        <w:tab w:val="center" w:pos="4550"/>
        <w:tab w:val="left" w:pos="5818"/>
      </w:tabs>
      <w:ind w:right="260"/>
      <w:jc w:val="right"/>
      <w:rPr>
        <w:color w:val="323E4F" w:themeColor="text2" w:themeShade="BF"/>
      </w:rPr>
    </w:pPr>
  </w:p>
  <w:p w:rsidR="00BD3979" w:rsidRDefault="004643AD">
    <w:pPr>
      <w:tabs>
        <w:tab w:val="center" w:pos="4550"/>
        <w:tab w:val="left" w:pos="5818"/>
      </w:tabs>
      <w:ind w:right="260"/>
      <w:jc w:val="right"/>
      <w:rPr>
        <w:color w:val="222A35" w:themeColor="text2" w:themeShade="80"/>
      </w:rPr>
    </w:pPr>
  </w:p>
  <w:p w:rsidR="00BD3979" w:rsidRDefault="004643A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3AD" w:rsidRDefault="004643AD">
      <w:r>
        <w:separator/>
      </w:r>
    </w:p>
  </w:footnote>
  <w:footnote w:type="continuationSeparator" w:id="0">
    <w:p w:rsidR="004643AD" w:rsidRDefault="004643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979" w:rsidRDefault="00BE52ED" w:rsidP="00BD3979">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1B91FE51" wp14:editId="4AD63088">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BD3979" w:rsidRDefault="004643AD">
    <w:pPr>
      <w:pStyle w:val="Encabezado"/>
    </w:pPr>
  </w:p>
  <w:p w:rsidR="00BD3979" w:rsidRDefault="004643AD" w:rsidP="00BD3979">
    <w:pPr>
      <w:pStyle w:val="Encabezado"/>
      <w:ind w:firstLine="708"/>
    </w:pPr>
  </w:p>
  <w:p w:rsidR="00BD3979" w:rsidRDefault="004643AD">
    <w:pPr>
      <w:pStyle w:val="Encabezado"/>
    </w:pPr>
  </w:p>
  <w:p w:rsidR="00BD3979" w:rsidRDefault="004643A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720C"/>
    <w:multiLevelType w:val="hybridMultilevel"/>
    <w:tmpl w:val="0C625E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CA22E0"/>
    <w:multiLevelType w:val="hybridMultilevel"/>
    <w:tmpl w:val="515248B2"/>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nsid w:val="02E66AAE"/>
    <w:multiLevelType w:val="hybridMultilevel"/>
    <w:tmpl w:val="A476C756"/>
    <w:lvl w:ilvl="0" w:tplc="080A0011">
      <w:start w:val="1"/>
      <w:numFmt w:val="decimal"/>
      <w:lvlText w:val="%1)"/>
      <w:lvlJc w:val="left"/>
      <w:pPr>
        <w:ind w:left="2522" w:hanging="360"/>
      </w:pPr>
    </w:lvl>
    <w:lvl w:ilvl="1" w:tplc="080A0019" w:tentative="1">
      <w:start w:val="1"/>
      <w:numFmt w:val="lowerLetter"/>
      <w:lvlText w:val="%2."/>
      <w:lvlJc w:val="left"/>
      <w:pPr>
        <w:ind w:left="3242" w:hanging="360"/>
      </w:pPr>
    </w:lvl>
    <w:lvl w:ilvl="2" w:tplc="080A001B" w:tentative="1">
      <w:start w:val="1"/>
      <w:numFmt w:val="lowerRoman"/>
      <w:lvlText w:val="%3."/>
      <w:lvlJc w:val="right"/>
      <w:pPr>
        <w:ind w:left="3962" w:hanging="180"/>
      </w:pPr>
    </w:lvl>
    <w:lvl w:ilvl="3" w:tplc="080A000F" w:tentative="1">
      <w:start w:val="1"/>
      <w:numFmt w:val="decimal"/>
      <w:lvlText w:val="%4."/>
      <w:lvlJc w:val="left"/>
      <w:pPr>
        <w:ind w:left="4682" w:hanging="360"/>
      </w:pPr>
    </w:lvl>
    <w:lvl w:ilvl="4" w:tplc="080A0019" w:tentative="1">
      <w:start w:val="1"/>
      <w:numFmt w:val="lowerLetter"/>
      <w:lvlText w:val="%5."/>
      <w:lvlJc w:val="left"/>
      <w:pPr>
        <w:ind w:left="5402" w:hanging="360"/>
      </w:pPr>
    </w:lvl>
    <w:lvl w:ilvl="5" w:tplc="080A001B" w:tentative="1">
      <w:start w:val="1"/>
      <w:numFmt w:val="lowerRoman"/>
      <w:lvlText w:val="%6."/>
      <w:lvlJc w:val="right"/>
      <w:pPr>
        <w:ind w:left="6122" w:hanging="180"/>
      </w:pPr>
    </w:lvl>
    <w:lvl w:ilvl="6" w:tplc="080A000F" w:tentative="1">
      <w:start w:val="1"/>
      <w:numFmt w:val="decimal"/>
      <w:lvlText w:val="%7."/>
      <w:lvlJc w:val="left"/>
      <w:pPr>
        <w:ind w:left="6842" w:hanging="360"/>
      </w:pPr>
    </w:lvl>
    <w:lvl w:ilvl="7" w:tplc="080A0019" w:tentative="1">
      <w:start w:val="1"/>
      <w:numFmt w:val="lowerLetter"/>
      <w:lvlText w:val="%8."/>
      <w:lvlJc w:val="left"/>
      <w:pPr>
        <w:ind w:left="7562" w:hanging="360"/>
      </w:pPr>
    </w:lvl>
    <w:lvl w:ilvl="8" w:tplc="080A001B" w:tentative="1">
      <w:start w:val="1"/>
      <w:numFmt w:val="lowerRoman"/>
      <w:lvlText w:val="%9."/>
      <w:lvlJc w:val="right"/>
      <w:pPr>
        <w:ind w:left="8282" w:hanging="180"/>
      </w:pPr>
    </w:lvl>
  </w:abstractNum>
  <w:abstractNum w:abstractNumId="3">
    <w:nsid w:val="040D0E10"/>
    <w:multiLevelType w:val="hybridMultilevel"/>
    <w:tmpl w:val="3A68FA42"/>
    <w:lvl w:ilvl="0" w:tplc="080A0017">
      <w:start w:val="1"/>
      <w:numFmt w:val="lowerLetter"/>
      <w:lvlText w:val="%1)"/>
      <w:lvlJc w:val="left"/>
      <w:pPr>
        <w:ind w:left="360" w:hanging="360"/>
      </w:pPr>
    </w:lvl>
    <w:lvl w:ilvl="1" w:tplc="080A000F">
      <w:start w:val="1"/>
      <w:numFmt w:val="decimal"/>
      <w:lvlText w:val="%2."/>
      <w:lvlJc w:val="left"/>
      <w:pPr>
        <w:ind w:left="1080" w:hanging="360"/>
      </w:pPr>
    </w:lvl>
    <w:lvl w:ilvl="2" w:tplc="080A0001">
      <w:start w:val="1"/>
      <w:numFmt w:val="bullet"/>
      <w:lvlText w:val=""/>
      <w:lvlJc w:val="left"/>
      <w:pPr>
        <w:ind w:left="1800" w:hanging="180"/>
      </w:pPr>
      <w:rPr>
        <w:rFonts w:ascii="Symbol" w:hAnsi="Symbol" w:hint="default"/>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8D32F55"/>
    <w:multiLevelType w:val="hybridMultilevel"/>
    <w:tmpl w:val="0612581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6">
    <w:nsid w:val="08FC6B84"/>
    <w:multiLevelType w:val="hybridMultilevel"/>
    <w:tmpl w:val="6D502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32C3EAD"/>
    <w:multiLevelType w:val="hybridMultilevel"/>
    <w:tmpl w:val="894CC47C"/>
    <w:lvl w:ilvl="0" w:tplc="6BC4AE1A">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3">
    <w:nsid w:val="1AE60D29"/>
    <w:multiLevelType w:val="hybridMultilevel"/>
    <w:tmpl w:val="2BD290E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4A224F7"/>
    <w:multiLevelType w:val="hybridMultilevel"/>
    <w:tmpl w:val="BA9CA7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5950126"/>
    <w:multiLevelType w:val="hybridMultilevel"/>
    <w:tmpl w:val="73E6D3A4"/>
    <w:lvl w:ilvl="0" w:tplc="080A0001">
      <w:start w:val="1"/>
      <w:numFmt w:val="bullet"/>
      <w:lvlText w:val=""/>
      <w:lvlJc w:val="left"/>
      <w:pPr>
        <w:ind w:left="1428" w:hanging="360"/>
      </w:pPr>
      <w:rPr>
        <w:rFonts w:ascii="Symbol" w:hAnsi="Symbol" w:hint="default"/>
      </w:rPr>
    </w:lvl>
    <w:lvl w:ilvl="1" w:tplc="5C2677BC">
      <w:start w:val="3"/>
      <w:numFmt w:val="bullet"/>
      <w:lvlText w:val="•"/>
      <w:lvlJc w:val="left"/>
      <w:pPr>
        <w:ind w:left="2148" w:hanging="360"/>
      </w:pPr>
      <w:rPr>
        <w:rFonts w:ascii="Segoe UI" w:eastAsiaTheme="minorHAnsi" w:hAnsi="Segoe UI" w:cs="Segoe UI"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7">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7">
    <w:nsid w:val="48A46DA8"/>
    <w:multiLevelType w:val="hybridMultilevel"/>
    <w:tmpl w:val="4790F4E2"/>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8">
    <w:nsid w:val="4F4A052F"/>
    <w:multiLevelType w:val="hybridMultilevel"/>
    <w:tmpl w:val="2A6A72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3D84874"/>
    <w:multiLevelType w:val="hybridMultilevel"/>
    <w:tmpl w:val="AA5C32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55C475A5"/>
    <w:multiLevelType w:val="hybridMultilevel"/>
    <w:tmpl w:val="68EA58F4"/>
    <w:lvl w:ilvl="0" w:tplc="080A0017">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68D1E13"/>
    <w:multiLevelType w:val="hybridMultilevel"/>
    <w:tmpl w:val="96C8F13A"/>
    <w:lvl w:ilvl="0" w:tplc="F3B865B2">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nsid w:val="5D0B2BD9"/>
    <w:multiLevelType w:val="hybridMultilevel"/>
    <w:tmpl w:val="C8A02F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0393C1A"/>
    <w:multiLevelType w:val="hybridMultilevel"/>
    <w:tmpl w:val="F8988F24"/>
    <w:lvl w:ilvl="0" w:tplc="080A0019">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6A19038B"/>
    <w:multiLevelType w:val="hybridMultilevel"/>
    <w:tmpl w:val="1D4C570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FCE07CD"/>
    <w:multiLevelType w:val="hybridMultilevel"/>
    <w:tmpl w:val="F44836B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1">
    <w:nsid w:val="706B786A"/>
    <w:multiLevelType w:val="hybridMultilevel"/>
    <w:tmpl w:val="A43AB5EA"/>
    <w:lvl w:ilvl="0" w:tplc="080A0001">
      <w:start w:val="1"/>
      <w:numFmt w:val="bullet"/>
      <w:lvlText w:val=""/>
      <w:lvlJc w:val="left"/>
      <w:pPr>
        <w:ind w:left="1092" w:hanging="360"/>
      </w:pPr>
      <w:rPr>
        <w:rFonts w:ascii="Symbol" w:hAnsi="Symbol" w:hint="default"/>
      </w:rPr>
    </w:lvl>
    <w:lvl w:ilvl="1" w:tplc="080A0003" w:tentative="1">
      <w:start w:val="1"/>
      <w:numFmt w:val="bullet"/>
      <w:lvlText w:val="o"/>
      <w:lvlJc w:val="left"/>
      <w:pPr>
        <w:ind w:left="1812" w:hanging="360"/>
      </w:pPr>
      <w:rPr>
        <w:rFonts w:ascii="Courier New" w:hAnsi="Courier New" w:cs="Courier New" w:hint="default"/>
      </w:rPr>
    </w:lvl>
    <w:lvl w:ilvl="2" w:tplc="080A0005" w:tentative="1">
      <w:start w:val="1"/>
      <w:numFmt w:val="bullet"/>
      <w:lvlText w:val=""/>
      <w:lvlJc w:val="left"/>
      <w:pPr>
        <w:ind w:left="2532" w:hanging="360"/>
      </w:pPr>
      <w:rPr>
        <w:rFonts w:ascii="Wingdings" w:hAnsi="Wingdings" w:hint="default"/>
      </w:rPr>
    </w:lvl>
    <w:lvl w:ilvl="3" w:tplc="080A0001" w:tentative="1">
      <w:start w:val="1"/>
      <w:numFmt w:val="bullet"/>
      <w:lvlText w:val=""/>
      <w:lvlJc w:val="left"/>
      <w:pPr>
        <w:ind w:left="3252" w:hanging="360"/>
      </w:pPr>
      <w:rPr>
        <w:rFonts w:ascii="Symbol" w:hAnsi="Symbol" w:hint="default"/>
      </w:rPr>
    </w:lvl>
    <w:lvl w:ilvl="4" w:tplc="080A0003" w:tentative="1">
      <w:start w:val="1"/>
      <w:numFmt w:val="bullet"/>
      <w:lvlText w:val="o"/>
      <w:lvlJc w:val="left"/>
      <w:pPr>
        <w:ind w:left="3972" w:hanging="360"/>
      </w:pPr>
      <w:rPr>
        <w:rFonts w:ascii="Courier New" w:hAnsi="Courier New" w:cs="Courier New" w:hint="default"/>
      </w:rPr>
    </w:lvl>
    <w:lvl w:ilvl="5" w:tplc="080A0005">
      <w:start w:val="1"/>
      <w:numFmt w:val="bullet"/>
      <w:lvlText w:val=""/>
      <w:lvlJc w:val="left"/>
      <w:pPr>
        <w:ind w:left="4692" w:hanging="360"/>
      </w:pPr>
      <w:rPr>
        <w:rFonts w:ascii="Wingdings" w:hAnsi="Wingdings" w:hint="default"/>
      </w:rPr>
    </w:lvl>
    <w:lvl w:ilvl="6" w:tplc="080A0001" w:tentative="1">
      <w:start w:val="1"/>
      <w:numFmt w:val="bullet"/>
      <w:lvlText w:val=""/>
      <w:lvlJc w:val="left"/>
      <w:pPr>
        <w:ind w:left="5412" w:hanging="360"/>
      </w:pPr>
      <w:rPr>
        <w:rFonts w:ascii="Symbol" w:hAnsi="Symbol" w:hint="default"/>
      </w:rPr>
    </w:lvl>
    <w:lvl w:ilvl="7" w:tplc="080A0003" w:tentative="1">
      <w:start w:val="1"/>
      <w:numFmt w:val="bullet"/>
      <w:lvlText w:val="o"/>
      <w:lvlJc w:val="left"/>
      <w:pPr>
        <w:ind w:left="6132" w:hanging="360"/>
      </w:pPr>
      <w:rPr>
        <w:rFonts w:ascii="Courier New" w:hAnsi="Courier New" w:cs="Courier New" w:hint="default"/>
      </w:rPr>
    </w:lvl>
    <w:lvl w:ilvl="8" w:tplc="080A0005" w:tentative="1">
      <w:start w:val="1"/>
      <w:numFmt w:val="bullet"/>
      <w:lvlText w:val=""/>
      <w:lvlJc w:val="left"/>
      <w:pPr>
        <w:ind w:left="6852" w:hanging="360"/>
      </w:pPr>
      <w:rPr>
        <w:rFonts w:ascii="Wingdings" w:hAnsi="Wingdings" w:hint="default"/>
      </w:rPr>
    </w:lvl>
  </w:abstractNum>
  <w:abstractNum w:abstractNumId="42">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43">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47">
    <w:nsid w:val="7EFD1197"/>
    <w:multiLevelType w:val="hybridMultilevel"/>
    <w:tmpl w:val="0E9268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7F2B6784"/>
    <w:multiLevelType w:val="hybridMultilevel"/>
    <w:tmpl w:val="D3F05CEE"/>
    <w:lvl w:ilvl="0" w:tplc="A41444F4">
      <w:start w:val="1"/>
      <w:numFmt w:val="upperLetter"/>
      <w:lvlText w:val="%1."/>
      <w:lvlJc w:val="left"/>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28"/>
  </w:num>
  <w:num w:numId="2">
    <w:abstractNumId w:val="42"/>
  </w:num>
  <w:num w:numId="3">
    <w:abstractNumId w:val="26"/>
  </w:num>
  <w:num w:numId="4">
    <w:abstractNumId w:val="37"/>
  </w:num>
  <w:num w:numId="5">
    <w:abstractNumId w:val="46"/>
    <w:lvlOverride w:ilvl="0">
      <w:startOverride w:val="1"/>
    </w:lvlOverride>
  </w:num>
  <w:num w:numId="6">
    <w:abstractNumId w:val="44"/>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num>
  <w:num w:numId="11">
    <w:abstractNumId w:val="14"/>
  </w:num>
  <w:num w:numId="12">
    <w:abstractNumId w:val="21"/>
  </w:num>
  <w:num w:numId="13">
    <w:abstractNumId w:val="24"/>
  </w:num>
  <w:num w:numId="14">
    <w:abstractNumId w:val="31"/>
  </w:num>
  <w:num w:numId="15">
    <w:abstractNumId w:val="11"/>
  </w:num>
  <w:num w:numId="16">
    <w:abstractNumId w:val="45"/>
  </w:num>
  <w:num w:numId="17">
    <w:abstractNumId w:val="34"/>
  </w:num>
  <w:num w:numId="18">
    <w:abstractNumId w:val="8"/>
  </w:num>
  <w:num w:numId="19">
    <w:abstractNumId w:val="7"/>
  </w:num>
  <w:num w:numId="20">
    <w:abstractNumId w:val="18"/>
  </w:num>
  <w:num w:numId="21">
    <w:abstractNumId w:val="23"/>
  </w:num>
  <w:num w:numId="22">
    <w:abstractNumId w:val="43"/>
  </w:num>
  <w:num w:numId="23">
    <w:abstractNumId w:val="25"/>
  </w:num>
  <w:num w:numId="24">
    <w:abstractNumId w:val="19"/>
  </w:num>
  <w:num w:numId="25">
    <w:abstractNumId w:val="29"/>
  </w:num>
  <w:num w:numId="26">
    <w:abstractNumId w:val="38"/>
  </w:num>
  <w:num w:numId="27">
    <w:abstractNumId w:val="41"/>
  </w:num>
  <w:num w:numId="28">
    <w:abstractNumId w:val="40"/>
  </w:num>
  <w:num w:numId="29">
    <w:abstractNumId w:val="6"/>
  </w:num>
  <w:num w:numId="30">
    <w:abstractNumId w:val="33"/>
  </w:num>
  <w:num w:numId="31">
    <w:abstractNumId w:val="13"/>
  </w:num>
  <w:num w:numId="32">
    <w:abstractNumId w:val="39"/>
  </w:num>
  <w:num w:numId="33">
    <w:abstractNumId w:val="0"/>
  </w:num>
  <w:num w:numId="34">
    <w:abstractNumId w:val="36"/>
  </w:num>
  <w:num w:numId="35">
    <w:abstractNumId w:val="1"/>
  </w:num>
  <w:num w:numId="36">
    <w:abstractNumId w:val="16"/>
  </w:num>
  <w:num w:numId="37">
    <w:abstractNumId w:val="47"/>
  </w:num>
  <w:num w:numId="38">
    <w:abstractNumId w:val="17"/>
  </w:num>
  <w:num w:numId="39">
    <w:abstractNumId w:val="30"/>
  </w:num>
  <w:num w:numId="40">
    <w:abstractNumId w:val="9"/>
  </w:num>
  <w:num w:numId="41">
    <w:abstractNumId w:val="48"/>
  </w:num>
  <w:num w:numId="42">
    <w:abstractNumId w:val="10"/>
  </w:num>
  <w:num w:numId="43">
    <w:abstractNumId w:val="2"/>
  </w:num>
  <w:num w:numId="44">
    <w:abstractNumId w:val="4"/>
  </w:num>
  <w:num w:numId="45">
    <w:abstractNumId w:val="3"/>
  </w:num>
  <w:num w:numId="46">
    <w:abstractNumId w:val="15"/>
  </w:num>
  <w:num w:numId="47">
    <w:abstractNumId w:val="35"/>
  </w:num>
  <w:num w:numId="48">
    <w:abstractNumId w:val="27"/>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AB0"/>
    <w:rsid w:val="00003BFD"/>
    <w:rsid w:val="00101AB0"/>
    <w:rsid w:val="0026113A"/>
    <w:rsid w:val="004643AD"/>
    <w:rsid w:val="005270FF"/>
    <w:rsid w:val="007E7E2C"/>
    <w:rsid w:val="00874ABF"/>
    <w:rsid w:val="00A87505"/>
    <w:rsid w:val="00BE52ED"/>
    <w:rsid w:val="00C934A9"/>
    <w:rsid w:val="00DC3655"/>
    <w:rsid w:val="00FB23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8019B6-2659-44FD-8A15-16F6C1A3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AB0"/>
    <w:pPr>
      <w:spacing w:after="0" w:line="240" w:lineRule="auto"/>
    </w:pPr>
    <w:rPr>
      <w:sz w:val="24"/>
      <w:szCs w:val="24"/>
    </w:rPr>
  </w:style>
  <w:style w:type="paragraph" w:styleId="Ttulo1">
    <w:name w:val="heading 1"/>
    <w:basedOn w:val="Normal"/>
    <w:next w:val="Normal"/>
    <w:link w:val="Ttulo1Car"/>
    <w:qFormat/>
    <w:rsid w:val="00101AB0"/>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101AB0"/>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101AB0"/>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101AB0"/>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101AB0"/>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101AB0"/>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101AB0"/>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101AB0"/>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101AB0"/>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01AB0"/>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101AB0"/>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101AB0"/>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101AB0"/>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101AB0"/>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101AB0"/>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101AB0"/>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101AB0"/>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101AB0"/>
    <w:rPr>
      <w:rFonts w:ascii="Arial" w:eastAsia="Times New Roman" w:hAnsi="Arial" w:cs="Times New Roman"/>
      <w:b/>
      <w:i/>
      <w:szCs w:val="20"/>
      <w:u w:val="single"/>
      <w:lang w:eastAsia="es-ES"/>
    </w:rPr>
  </w:style>
  <w:style w:type="paragraph" w:styleId="Encabezado">
    <w:name w:val="header"/>
    <w:basedOn w:val="Normal"/>
    <w:link w:val="EncabezadoCar"/>
    <w:unhideWhenUsed/>
    <w:rsid w:val="00101AB0"/>
    <w:pPr>
      <w:tabs>
        <w:tab w:val="center" w:pos="4419"/>
        <w:tab w:val="right" w:pos="8838"/>
      </w:tabs>
    </w:pPr>
  </w:style>
  <w:style w:type="character" w:customStyle="1" w:styleId="EncabezadoCar">
    <w:name w:val="Encabezado Car"/>
    <w:basedOn w:val="Fuentedeprrafopredeter"/>
    <w:link w:val="Encabezado"/>
    <w:rsid w:val="00101AB0"/>
    <w:rPr>
      <w:sz w:val="24"/>
      <w:szCs w:val="24"/>
    </w:rPr>
  </w:style>
  <w:style w:type="paragraph" w:styleId="Piedepgina">
    <w:name w:val="footer"/>
    <w:basedOn w:val="Normal"/>
    <w:link w:val="PiedepginaCar"/>
    <w:unhideWhenUsed/>
    <w:rsid w:val="00101AB0"/>
    <w:pPr>
      <w:tabs>
        <w:tab w:val="center" w:pos="4419"/>
        <w:tab w:val="right" w:pos="8838"/>
      </w:tabs>
    </w:pPr>
  </w:style>
  <w:style w:type="character" w:customStyle="1" w:styleId="PiedepginaCar">
    <w:name w:val="Pie de página Car"/>
    <w:basedOn w:val="Fuentedeprrafopredeter"/>
    <w:link w:val="Piedepgina"/>
    <w:rsid w:val="00101AB0"/>
    <w:rPr>
      <w:sz w:val="24"/>
      <w:szCs w:val="24"/>
    </w:rPr>
  </w:style>
  <w:style w:type="paragraph" w:styleId="Prrafodelista">
    <w:name w:val="List Paragraph"/>
    <w:basedOn w:val="Normal"/>
    <w:uiPriority w:val="34"/>
    <w:qFormat/>
    <w:rsid w:val="00101AB0"/>
    <w:pPr>
      <w:ind w:left="720"/>
      <w:contextualSpacing/>
    </w:pPr>
  </w:style>
  <w:style w:type="table" w:styleId="Tablaconcuadrcula">
    <w:name w:val="Table Grid"/>
    <w:basedOn w:val="Tablanormal"/>
    <w:uiPriority w:val="59"/>
    <w:rsid w:val="00101AB0"/>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01AB0"/>
    <w:rPr>
      <w:color w:val="0563C1" w:themeColor="hyperlink"/>
      <w:u w:val="single"/>
    </w:rPr>
  </w:style>
  <w:style w:type="character" w:customStyle="1" w:styleId="Mencinsinresolver1">
    <w:name w:val="Mención sin resolver1"/>
    <w:basedOn w:val="Fuentedeprrafopredeter"/>
    <w:uiPriority w:val="99"/>
    <w:semiHidden/>
    <w:unhideWhenUsed/>
    <w:rsid w:val="00101AB0"/>
    <w:rPr>
      <w:color w:val="605E5C"/>
      <w:shd w:val="clear" w:color="auto" w:fill="E1DFDD"/>
    </w:rPr>
  </w:style>
  <w:style w:type="paragraph" w:styleId="Listaconvietas2">
    <w:name w:val="List Bullet 2"/>
    <w:basedOn w:val="Normal"/>
    <w:autoRedefine/>
    <w:rsid w:val="00101AB0"/>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101AB0"/>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101AB0"/>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101AB0"/>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101AB0"/>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101AB0"/>
    <w:rPr>
      <w:rFonts w:ascii="Times New Roman" w:eastAsia="Times New Roman" w:hAnsi="Times New Roman" w:cs="Times New Roman"/>
      <w:b/>
      <w:szCs w:val="20"/>
      <w:lang w:eastAsia="es-ES"/>
    </w:rPr>
  </w:style>
  <w:style w:type="paragraph" w:styleId="Lista5">
    <w:name w:val="List 5"/>
    <w:basedOn w:val="Normal"/>
    <w:rsid w:val="00101AB0"/>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101AB0"/>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101AB0"/>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101AB0"/>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101AB0"/>
  </w:style>
  <w:style w:type="paragraph" w:styleId="Puesto">
    <w:name w:val="Title"/>
    <w:basedOn w:val="Normal"/>
    <w:link w:val="PuestoCar"/>
    <w:qFormat/>
    <w:rsid w:val="00101AB0"/>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101AB0"/>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101AB0"/>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101AB0"/>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101AB0"/>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101AB0"/>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101AB0"/>
    <w:rPr>
      <w:color w:val="800080"/>
      <w:u w:val="single"/>
    </w:rPr>
  </w:style>
  <w:style w:type="paragraph" w:styleId="Sangradetextonormal">
    <w:name w:val="Body Text Indent"/>
    <w:basedOn w:val="Normal"/>
    <w:link w:val="SangradetextonormalCar"/>
    <w:rsid w:val="00101AB0"/>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101AB0"/>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101AB0"/>
    <w:pPr>
      <w:jc w:val="both"/>
    </w:pPr>
    <w:rPr>
      <w:rFonts w:ascii="Arial" w:eastAsiaTheme="minorHAnsi" w:hAnsi="Arial" w:cstheme="minorBidi"/>
      <w:szCs w:val="22"/>
      <w:lang w:val="es-MX" w:eastAsia="en-US"/>
    </w:rPr>
  </w:style>
  <w:style w:type="paragraph" w:styleId="Sinespaciado">
    <w:name w:val="No Spacing"/>
    <w:qFormat/>
    <w:rsid w:val="00101AB0"/>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101AB0"/>
    <w:rPr>
      <w:rFonts w:ascii="Arial" w:hAnsi="Arial"/>
      <w:sz w:val="24"/>
    </w:rPr>
  </w:style>
  <w:style w:type="paragraph" w:customStyle="1" w:styleId="Textoindependiente21">
    <w:name w:val="Texto independiente 21"/>
    <w:basedOn w:val="Normal"/>
    <w:rsid w:val="00101AB0"/>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101AB0"/>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101AB0"/>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101AB0"/>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101AB0"/>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101AB0"/>
    <w:rPr>
      <w:sz w:val="20"/>
      <w:szCs w:val="20"/>
    </w:rPr>
  </w:style>
  <w:style w:type="paragraph" w:customStyle="1" w:styleId="Default">
    <w:name w:val="Default"/>
    <w:rsid w:val="00101AB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101AB0"/>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101AB0"/>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101AB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101AB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101AB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101AB0"/>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101AB0"/>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101AB0"/>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101AB0"/>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101AB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101AB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101AB0"/>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101AB0"/>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101AB0"/>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101AB0"/>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101AB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101AB0"/>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101AB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101AB0"/>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101AB0"/>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101AB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101AB0"/>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101AB0"/>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101AB0"/>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101AB0"/>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101AB0"/>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101AB0"/>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101AB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101AB0"/>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101AB0"/>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101AB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101AB0"/>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101AB0"/>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101AB0"/>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101AB0"/>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101AB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101AB0"/>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101AB0"/>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101AB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101AB0"/>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101AB0"/>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101AB0"/>
  </w:style>
  <w:style w:type="paragraph" w:styleId="Listaconvietas">
    <w:name w:val="List Bullet"/>
    <w:basedOn w:val="Normal"/>
    <w:autoRedefine/>
    <w:rsid w:val="00101AB0"/>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101AB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101AB0"/>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101AB0"/>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101AB0"/>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101AB0"/>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101AB0"/>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101AB0"/>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101AB0"/>
  </w:style>
  <w:style w:type="paragraph" w:customStyle="1" w:styleId="xl102">
    <w:name w:val="xl102"/>
    <w:basedOn w:val="Normal"/>
    <w:rsid w:val="00101A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101A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101A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101A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101AB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101AB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101AB0"/>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101AB0"/>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101AB0"/>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101AB0"/>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101AB0"/>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101AB0"/>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101A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101AB0"/>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101A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101A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101A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101A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101AB0"/>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101AB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101AB0"/>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101AB0"/>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101A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101AB0"/>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101AB0"/>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101AB0"/>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101AB0"/>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101AB0"/>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101AB0"/>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101AB0"/>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101AB0"/>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101AB0"/>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101AB0"/>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101AB0"/>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101AB0"/>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101AB0"/>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101AB0"/>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101AB0"/>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101AB0"/>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101AB0"/>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101AB0"/>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101AB0"/>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101AB0"/>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101AB0"/>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101AB0"/>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101AB0"/>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101AB0"/>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101AB0"/>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101AB0"/>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101A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101AB0"/>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48</Pages>
  <Words>16615</Words>
  <Characters>91387</Characters>
  <Application>Microsoft Office Word</Application>
  <DocSecurity>0</DocSecurity>
  <Lines>761</Lines>
  <Paragraphs>215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107787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2020-11-17T21:05:00Z</dcterms:created>
  <dcterms:modified xsi:type="dcterms:W3CDTF">2020-11-20T20:53:00Z</dcterms:modified>
</cp:coreProperties>
</file>