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AE" w:rsidRPr="001916AE" w:rsidRDefault="001916AE" w:rsidP="001916AE">
      <w:pPr>
        <w:jc w:val="center"/>
        <w:rPr>
          <w:rFonts w:ascii="Nutmeg Book" w:hAnsi="Nutmeg Book"/>
          <w:b/>
          <w:noProof/>
          <w:sz w:val="36"/>
          <w:szCs w:val="36"/>
          <w:lang w:val="es-MX" w:eastAsia="es-MX"/>
        </w:rPr>
      </w:pPr>
    </w:p>
    <w:p w:rsidR="001916AE" w:rsidRPr="001916AE" w:rsidRDefault="00D261CB" w:rsidP="001916AE">
      <w:pPr>
        <w:jc w:val="both"/>
        <w:rPr>
          <w:rFonts w:ascii="Nutmeg Book" w:hAnsi="Nutmeg Book"/>
          <w:b/>
          <w:noProof/>
          <w:sz w:val="26"/>
          <w:szCs w:val="36"/>
          <w:u w:val="single"/>
          <w:lang w:val="es-MX" w:eastAsia="es-MX"/>
        </w:rPr>
      </w:pPr>
      <w:r>
        <w:rPr>
          <w:rFonts w:ascii="Nutmeg Book" w:hAnsi="Nutmeg Book"/>
          <w:b/>
          <w:noProof/>
          <w:sz w:val="26"/>
          <w:szCs w:val="36"/>
          <w:u w:val="single"/>
          <w:lang w:val="es-MX" w:eastAsia="es-MX"/>
        </w:rPr>
        <w:t>FE</w:t>
      </w:r>
      <w:r w:rsidR="001916AE" w:rsidRPr="001916AE">
        <w:rPr>
          <w:rFonts w:ascii="Nutmeg Book" w:hAnsi="Nutmeg Book"/>
          <w:b/>
          <w:noProof/>
          <w:sz w:val="26"/>
          <w:szCs w:val="36"/>
          <w:u w:val="single"/>
          <w:lang w:val="es-MX" w:eastAsia="es-MX"/>
        </w:rPr>
        <w:t xml:space="preserve"> DE ERRATAS DE LAS BASES DE LA LICITACIÓN LPNCC/21/102705/2020, se modifica el ANEXO 3 de las Bases de la Licitación mencionada para quedar como sigue:</w:t>
      </w:r>
    </w:p>
    <w:p w:rsidR="001916AE" w:rsidRPr="001916AE" w:rsidRDefault="001916AE" w:rsidP="001916AE">
      <w:pPr>
        <w:jc w:val="center"/>
        <w:rPr>
          <w:rFonts w:ascii="Nutmeg Book" w:hAnsi="Nutmeg Book"/>
          <w:b/>
          <w:noProof/>
          <w:sz w:val="36"/>
          <w:szCs w:val="36"/>
          <w:lang w:val="es-MX" w:eastAsia="es-MX"/>
        </w:rPr>
      </w:pPr>
    </w:p>
    <w:p w:rsidR="001916AE" w:rsidRPr="001916AE" w:rsidRDefault="001916AE" w:rsidP="001916AE">
      <w:pPr>
        <w:jc w:val="center"/>
        <w:rPr>
          <w:rFonts w:ascii="Nutmeg Book" w:hAnsi="Nutmeg Book"/>
          <w:b/>
          <w:noProof/>
          <w:sz w:val="36"/>
          <w:szCs w:val="36"/>
          <w:lang w:val="es-MX" w:eastAsia="es-MX"/>
        </w:rPr>
      </w:pPr>
      <w:r>
        <w:rPr>
          <w:rFonts w:ascii="Nutmeg Book" w:hAnsi="Nutmeg Book"/>
          <w:b/>
          <w:noProof/>
          <w:sz w:val="36"/>
          <w:szCs w:val="36"/>
          <w:lang w:val="es-MX" w:eastAsia="es-MX"/>
        </w:rPr>
        <w:t>“</w:t>
      </w:r>
      <w:r w:rsidRPr="001916AE">
        <w:rPr>
          <w:rFonts w:ascii="Nutmeg Book" w:hAnsi="Nutmeg Book"/>
          <w:b/>
          <w:noProof/>
          <w:sz w:val="36"/>
          <w:szCs w:val="36"/>
          <w:lang w:val="es-MX" w:eastAsia="es-MX"/>
        </w:rPr>
        <w:t>ANEXO 3</w:t>
      </w:r>
    </w:p>
    <w:p w:rsidR="001916AE" w:rsidRPr="001916AE" w:rsidRDefault="001916AE" w:rsidP="001916AE">
      <w:pPr>
        <w:jc w:val="center"/>
        <w:rPr>
          <w:rFonts w:ascii="Nutmeg Book" w:hAnsi="Nutmeg Book"/>
          <w:noProof/>
          <w:sz w:val="20"/>
          <w:szCs w:val="20"/>
          <w:lang w:val="es-MX" w:eastAsia="es-MX"/>
        </w:rPr>
      </w:pPr>
      <w:r w:rsidRPr="001916AE">
        <w:rPr>
          <w:rFonts w:ascii="Nutmeg Book" w:hAnsi="Nutmeg Book"/>
          <w:noProof/>
          <w:sz w:val="20"/>
          <w:szCs w:val="20"/>
          <w:lang w:val="es-MX" w:eastAsia="es-MX"/>
        </w:rPr>
        <w:t>“ESPECIFICACIONES DEL BIEN Y/O SERVICIO”</w:t>
      </w:r>
    </w:p>
    <w:p w:rsidR="001916AE" w:rsidRPr="001916AE" w:rsidRDefault="001916AE" w:rsidP="001916AE">
      <w:pPr>
        <w:jc w:val="center"/>
        <w:rPr>
          <w:rFonts w:ascii="Nutmeg Book" w:hAnsi="Nutmeg Book"/>
          <w:noProof/>
          <w:sz w:val="20"/>
          <w:szCs w:val="20"/>
          <w:lang w:val="es-MX" w:eastAsia="es-MX"/>
        </w:rPr>
      </w:pPr>
    </w:p>
    <w:p w:rsidR="001916AE" w:rsidRPr="001916AE" w:rsidRDefault="001916AE" w:rsidP="001916AE">
      <w:pPr>
        <w:rPr>
          <w:rFonts w:ascii="Nutmeg Book" w:hAnsi="Nutmeg Book"/>
          <w:noProof/>
          <w:sz w:val="20"/>
          <w:szCs w:val="20"/>
          <w:lang w:val="es-MX" w:eastAsia="es-MX"/>
        </w:rPr>
      </w:pPr>
    </w:p>
    <w:p w:rsidR="001916AE" w:rsidRPr="001916AE" w:rsidRDefault="001916AE" w:rsidP="001916AE">
      <w:pPr>
        <w:jc w:val="both"/>
        <w:rPr>
          <w:rFonts w:ascii="Nutmeg Book" w:eastAsiaTheme="minorHAnsi" w:hAnsi="Nutmeg Book" w:cstheme="minorBidi"/>
          <w:b/>
          <w:szCs w:val="22"/>
          <w:lang w:eastAsia="en-US"/>
        </w:rPr>
      </w:pPr>
    </w:p>
    <w:tbl>
      <w:tblPr>
        <w:tblStyle w:val="Tablaconcuadrcula"/>
        <w:tblW w:w="0" w:type="auto"/>
        <w:tblLook w:val="04A0" w:firstRow="1" w:lastRow="0" w:firstColumn="1" w:lastColumn="0" w:noHBand="0" w:noVBand="1"/>
      </w:tblPr>
      <w:tblGrid>
        <w:gridCol w:w="1270"/>
        <w:gridCol w:w="1293"/>
        <w:gridCol w:w="1273"/>
        <w:gridCol w:w="4992"/>
      </w:tblGrid>
      <w:tr w:rsidR="001916AE" w:rsidRPr="001916AE" w:rsidTr="001916AE">
        <w:trPr>
          <w:trHeight w:val="358"/>
        </w:trPr>
        <w:tc>
          <w:tcPr>
            <w:tcW w:w="1271" w:type="dxa"/>
            <w:vAlign w:val="center"/>
          </w:tcPr>
          <w:p w:rsidR="001916AE" w:rsidRPr="001916AE" w:rsidRDefault="001916AE" w:rsidP="001916AE">
            <w:pPr>
              <w:jc w:val="center"/>
              <w:rPr>
                <w:rFonts w:ascii="Nutmeg Book" w:hAnsi="Nutmeg Book" w:cs="Arial"/>
                <w:i/>
                <w:sz w:val="20"/>
                <w:szCs w:val="20"/>
              </w:rPr>
            </w:pPr>
            <w:r w:rsidRPr="001916AE">
              <w:rPr>
                <w:rFonts w:ascii="Nutmeg Book" w:hAnsi="Nutmeg Book" w:cs="Arial"/>
                <w:b/>
                <w:sz w:val="20"/>
                <w:szCs w:val="20"/>
              </w:rPr>
              <w:t>PARTIDA</w:t>
            </w:r>
          </w:p>
        </w:tc>
        <w:tc>
          <w:tcPr>
            <w:tcW w:w="1294" w:type="dxa"/>
            <w:vAlign w:val="center"/>
          </w:tcPr>
          <w:p w:rsidR="001916AE" w:rsidRPr="001916AE" w:rsidRDefault="001916AE" w:rsidP="001916AE">
            <w:pPr>
              <w:jc w:val="center"/>
              <w:rPr>
                <w:rFonts w:ascii="Nutmeg Book" w:hAnsi="Nutmeg Book" w:cs="Arial"/>
                <w:i/>
                <w:sz w:val="20"/>
                <w:szCs w:val="20"/>
              </w:rPr>
            </w:pPr>
            <w:r w:rsidRPr="001916AE">
              <w:rPr>
                <w:rFonts w:ascii="Nutmeg Book" w:hAnsi="Nutmeg Book" w:cs="Arial"/>
                <w:b/>
                <w:sz w:val="20"/>
                <w:szCs w:val="20"/>
              </w:rPr>
              <w:t>CANTIDAD</w:t>
            </w:r>
          </w:p>
        </w:tc>
        <w:tc>
          <w:tcPr>
            <w:tcW w:w="1258" w:type="dxa"/>
            <w:vAlign w:val="center"/>
          </w:tcPr>
          <w:p w:rsidR="001916AE" w:rsidRPr="001916AE" w:rsidRDefault="001916AE" w:rsidP="001916AE">
            <w:pPr>
              <w:jc w:val="center"/>
              <w:rPr>
                <w:rFonts w:ascii="Nutmeg Book" w:hAnsi="Nutmeg Book" w:cs="Arial"/>
                <w:b/>
                <w:i/>
                <w:sz w:val="20"/>
                <w:szCs w:val="20"/>
              </w:rPr>
            </w:pPr>
            <w:r w:rsidRPr="001916AE">
              <w:rPr>
                <w:rFonts w:ascii="Nutmeg Book" w:hAnsi="Nutmeg Book" w:cs="Arial"/>
                <w:b/>
                <w:sz w:val="20"/>
                <w:szCs w:val="20"/>
              </w:rPr>
              <w:t>UNIDAD</w:t>
            </w:r>
          </w:p>
        </w:tc>
        <w:tc>
          <w:tcPr>
            <w:tcW w:w="5005" w:type="dxa"/>
            <w:vAlign w:val="center"/>
          </w:tcPr>
          <w:p w:rsidR="001916AE" w:rsidRPr="001916AE" w:rsidRDefault="001916AE" w:rsidP="001916AE">
            <w:pPr>
              <w:jc w:val="center"/>
              <w:rPr>
                <w:rFonts w:ascii="Nutmeg Book" w:hAnsi="Nutmeg Book" w:cs="Arial"/>
                <w:sz w:val="20"/>
                <w:szCs w:val="20"/>
              </w:rPr>
            </w:pPr>
            <w:r w:rsidRPr="001916AE">
              <w:rPr>
                <w:rFonts w:ascii="Nutmeg Book" w:hAnsi="Nutmeg Book" w:cs="Arial"/>
                <w:b/>
                <w:sz w:val="20"/>
                <w:szCs w:val="20"/>
              </w:rPr>
              <w:t>ESPECIFICACIONES</w:t>
            </w:r>
          </w:p>
        </w:tc>
      </w:tr>
      <w:tr w:rsidR="001916AE" w:rsidRPr="001916AE" w:rsidTr="001916AE">
        <w:trPr>
          <w:trHeight w:val="562"/>
        </w:trPr>
        <w:tc>
          <w:tcPr>
            <w:tcW w:w="1271" w:type="dxa"/>
            <w:vAlign w:val="center"/>
          </w:tcPr>
          <w:p w:rsidR="001916AE" w:rsidRPr="001916AE" w:rsidRDefault="001916AE" w:rsidP="001916AE">
            <w:pPr>
              <w:jc w:val="center"/>
              <w:rPr>
                <w:rFonts w:ascii="Nutmeg Book" w:hAnsi="Nutmeg Book" w:cs="Arial"/>
                <w:sz w:val="22"/>
                <w:szCs w:val="22"/>
              </w:rPr>
            </w:pPr>
            <w:r w:rsidRPr="001916AE">
              <w:rPr>
                <w:rFonts w:ascii="Nutmeg Book" w:hAnsi="Nutmeg Book" w:cs="Arial"/>
                <w:sz w:val="22"/>
                <w:szCs w:val="22"/>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1916AE" w:rsidRPr="001916AE" w:rsidRDefault="001916AE" w:rsidP="001916AE">
            <w:pPr>
              <w:jc w:val="center"/>
              <w:rPr>
                <w:rFonts w:ascii="Nutmeg Book" w:hAnsi="Nutmeg Book"/>
                <w:color w:val="000000"/>
                <w:sz w:val="22"/>
                <w:szCs w:val="22"/>
                <w:lang w:val="es-MX" w:eastAsia="es-MX"/>
              </w:rPr>
            </w:pPr>
            <w:r w:rsidRPr="001916AE">
              <w:rPr>
                <w:rFonts w:ascii="Nutmeg Book" w:hAnsi="Nutmeg Book"/>
                <w:color w:val="000000"/>
                <w:sz w:val="22"/>
                <w:szCs w:val="22"/>
                <w:lang w:val="es-MX" w:eastAsia="es-MX"/>
              </w:rPr>
              <w:t>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1916AE" w:rsidRPr="001916AE" w:rsidRDefault="001916AE" w:rsidP="001916AE">
            <w:pPr>
              <w:jc w:val="center"/>
              <w:rPr>
                <w:rFonts w:ascii="Nutmeg Book" w:hAnsi="Nutmeg Book"/>
                <w:color w:val="000000"/>
                <w:sz w:val="22"/>
                <w:szCs w:val="22"/>
                <w:lang w:val="es-MX" w:eastAsia="es-MX"/>
              </w:rPr>
            </w:pPr>
            <w:r w:rsidRPr="001916AE">
              <w:rPr>
                <w:rFonts w:ascii="Nutmeg Book" w:hAnsi="Nutmeg Book"/>
                <w:color w:val="000000"/>
                <w:sz w:val="22"/>
                <w:szCs w:val="22"/>
              </w:rPr>
              <w:t>SERVICIO</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1916AE" w:rsidRPr="001916AE" w:rsidRDefault="001916AE" w:rsidP="00D261CB">
            <w:pPr>
              <w:jc w:val="center"/>
              <w:rPr>
                <w:rFonts w:ascii="Nutmeg Book" w:hAnsi="Nutmeg Book"/>
                <w:color w:val="000000"/>
                <w:sz w:val="22"/>
                <w:szCs w:val="22"/>
                <w:lang w:val="es-MX" w:eastAsia="es-MX"/>
              </w:rPr>
            </w:pPr>
            <w:r w:rsidRPr="001916AE">
              <w:rPr>
                <w:rFonts w:ascii="Nutmeg Book" w:hAnsi="Nutmeg Book"/>
                <w:color w:val="000000"/>
                <w:sz w:val="22"/>
                <w:szCs w:val="22"/>
              </w:rPr>
              <w:t>ACTUALIZACION DEL PADRON CATASTRAL GEOREFERENCIADO 3RA ETAPA, CARTOGRAFIA  CATASTRAL DIGITAL  DE 70 KM2, LEVANTAMIENTO EN CAMPO  DE 3</w:t>
            </w:r>
            <w:r w:rsidR="00D261CB">
              <w:rPr>
                <w:rFonts w:ascii="Nutmeg Book" w:hAnsi="Nutmeg Book"/>
                <w:color w:val="000000"/>
                <w:sz w:val="22"/>
                <w:szCs w:val="22"/>
              </w:rPr>
              <w:t>7</w:t>
            </w:r>
            <w:r w:rsidRPr="001916AE">
              <w:rPr>
                <w:rFonts w:ascii="Nutmeg Book" w:hAnsi="Nutmeg Book"/>
                <w:color w:val="000000"/>
                <w:sz w:val="22"/>
                <w:szCs w:val="22"/>
              </w:rPr>
              <w:t>,500 CONTRATOS, SISTEMA DE CONSULTA  CARTOGRAFICO ABIERTO</w:t>
            </w:r>
          </w:p>
        </w:tc>
      </w:tr>
    </w:tbl>
    <w:p w:rsidR="001916AE" w:rsidRPr="001916AE" w:rsidRDefault="001916AE" w:rsidP="001916AE">
      <w:pPr>
        <w:rPr>
          <w:rFonts w:ascii="Nutmeg Book" w:eastAsiaTheme="minorHAnsi" w:hAnsi="Nutmeg Book" w:cstheme="minorBidi"/>
          <w:b/>
          <w:sz w:val="22"/>
          <w:szCs w:val="22"/>
          <w:lang w:eastAsia="en-US"/>
        </w:rPr>
      </w:pPr>
    </w:p>
    <w:p w:rsidR="001916AE" w:rsidRDefault="001916AE" w:rsidP="001916AE">
      <w:pPr>
        <w:rPr>
          <w:rFonts w:ascii="Nutmeg Book" w:eastAsiaTheme="minorHAnsi" w:hAnsi="Nutmeg Book" w:cstheme="minorBidi"/>
          <w:b/>
          <w:sz w:val="22"/>
          <w:szCs w:val="22"/>
          <w:lang w:eastAsia="en-US"/>
        </w:rPr>
      </w:pPr>
      <w:r w:rsidRPr="001916AE">
        <w:rPr>
          <w:rFonts w:ascii="Nutmeg Book" w:eastAsiaTheme="minorHAnsi" w:hAnsi="Nutmeg Book" w:cstheme="minorBidi"/>
          <w:b/>
          <w:sz w:val="22"/>
          <w:szCs w:val="22"/>
          <w:lang w:eastAsia="en-US"/>
        </w:rPr>
        <w:t>Especificaciones Técnicas:</w:t>
      </w:r>
    </w:p>
    <w:p w:rsidR="001916AE" w:rsidRPr="001916AE" w:rsidRDefault="001916AE" w:rsidP="001916AE">
      <w:pPr>
        <w:rPr>
          <w:rFonts w:ascii="Nutmeg Book" w:eastAsiaTheme="minorHAnsi" w:hAnsi="Nutmeg Book" w:cstheme="minorBidi"/>
          <w:b/>
          <w:sz w:val="22"/>
          <w:szCs w:val="22"/>
          <w:lang w:eastAsia="en-US"/>
        </w:rPr>
      </w:pPr>
    </w:p>
    <w:p w:rsidR="001916AE" w:rsidRPr="001916AE" w:rsidRDefault="001916AE" w:rsidP="001916AE">
      <w:pPr>
        <w:jc w:val="center"/>
        <w:rPr>
          <w:rFonts w:ascii="Nutmeg Book" w:hAnsi="Nutmeg Book"/>
          <w:b/>
          <w:sz w:val="20"/>
        </w:rPr>
      </w:pPr>
      <w:r w:rsidRPr="001916AE">
        <w:rPr>
          <w:rFonts w:ascii="Nutmeg Book" w:hAnsi="Nutmeg Book"/>
          <w:b/>
          <w:sz w:val="20"/>
        </w:rPr>
        <w:t>REQUERIMIENTO TÉCNICO</w:t>
      </w:r>
    </w:p>
    <w:p w:rsidR="001916AE" w:rsidRPr="001916AE" w:rsidRDefault="001916AE" w:rsidP="001916AE">
      <w:pPr>
        <w:rPr>
          <w:rFonts w:ascii="Nutmeg Book" w:eastAsia="Calibri" w:hAnsi="Nutmeg Book"/>
          <w:sz w:val="18"/>
          <w:szCs w:val="22"/>
          <w:lang w:val="es-MX" w:eastAsia="en-US"/>
        </w:rPr>
      </w:pPr>
    </w:p>
    <w:p w:rsidR="001916AE" w:rsidRPr="001916AE" w:rsidRDefault="001916AE" w:rsidP="001916AE">
      <w:pPr>
        <w:jc w:val="center"/>
        <w:rPr>
          <w:rFonts w:ascii="Nutmeg Book" w:hAnsi="Nutmeg Book"/>
          <w:b/>
          <w:bCs/>
          <w:sz w:val="20"/>
        </w:rPr>
      </w:pPr>
      <w:r w:rsidRPr="001916AE">
        <w:rPr>
          <w:rFonts w:ascii="Nutmeg Book" w:hAnsi="Nutmeg Book"/>
          <w:b/>
          <w:bCs/>
          <w:sz w:val="20"/>
        </w:rPr>
        <w:t>CRONOGRAMA</w:t>
      </w:r>
    </w:p>
    <w:tbl>
      <w:tblPr>
        <w:tblStyle w:val="Tablaconcuadrcula1"/>
        <w:tblW w:w="0" w:type="auto"/>
        <w:tblLook w:val="04A0" w:firstRow="1" w:lastRow="0" w:firstColumn="1" w:lastColumn="0" w:noHBand="0" w:noVBand="1"/>
      </w:tblPr>
      <w:tblGrid>
        <w:gridCol w:w="1204"/>
        <w:gridCol w:w="4875"/>
        <w:gridCol w:w="964"/>
        <w:gridCol w:w="1785"/>
      </w:tblGrid>
      <w:tr w:rsidR="001916AE" w:rsidRPr="001916AE" w:rsidTr="00C36774">
        <w:tc>
          <w:tcPr>
            <w:tcW w:w="1204" w:type="dxa"/>
          </w:tcPr>
          <w:p w:rsidR="001916AE" w:rsidRPr="001916AE" w:rsidRDefault="001916AE" w:rsidP="001916AE">
            <w:pPr>
              <w:suppressAutoHyphens/>
              <w:jc w:val="center"/>
              <w:rPr>
                <w:rFonts w:ascii="Nutmeg Book" w:hAnsi="Nutmeg Book" w:cstheme="minorHAnsi"/>
                <w:b/>
                <w:sz w:val="20"/>
              </w:rPr>
            </w:pPr>
            <w:r w:rsidRPr="001916AE">
              <w:rPr>
                <w:rFonts w:ascii="Nutmeg Book" w:hAnsi="Nutmeg Book" w:cstheme="minorHAnsi"/>
                <w:b/>
                <w:sz w:val="20"/>
              </w:rPr>
              <w:t>No. DE PARTIDA</w:t>
            </w:r>
          </w:p>
        </w:tc>
        <w:tc>
          <w:tcPr>
            <w:tcW w:w="4875" w:type="dxa"/>
          </w:tcPr>
          <w:p w:rsidR="001916AE" w:rsidRPr="001916AE" w:rsidRDefault="001916AE" w:rsidP="001916AE">
            <w:pPr>
              <w:suppressAutoHyphens/>
              <w:jc w:val="center"/>
              <w:rPr>
                <w:rFonts w:ascii="Nutmeg Book" w:hAnsi="Nutmeg Book" w:cstheme="minorHAnsi"/>
                <w:b/>
                <w:sz w:val="20"/>
              </w:rPr>
            </w:pPr>
            <w:r w:rsidRPr="001916AE">
              <w:rPr>
                <w:rFonts w:ascii="Nutmeg Book" w:hAnsi="Nutmeg Book" w:cstheme="minorHAnsi"/>
                <w:b/>
                <w:sz w:val="20"/>
              </w:rPr>
              <w:t>DESCRIPCIÓN</w:t>
            </w:r>
          </w:p>
        </w:tc>
        <w:tc>
          <w:tcPr>
            <w:tcW w:w="964" w:type="dxa"/>
          </w:tcPr>
          <w:p w:rsidR="001916AE" w:rsidRPr="001916AE" w:rsidRDefault="001916AE" w:rsidP="001916AE">
            <w:pPr>
              <w:suppressAutoHyphens/>
              <w:jc w:val="center"/>
              <w:rPr>
                <w:rFonts w:ascii="Nutmeg Book" w:hAnsi="Nutmeg Book" w:cstheme="minorHAnsi"/>
                <w:b/>
                <w:sz w:val="20"/>
              </w:rPr>
            </w:pPr>
            <w:r w:rsidRPr="001916AE">
              <w:rPr>
                <w:rFonts w:ascii="Nutmeg Book" w:hAnsi="Nutmeg Book" w:cstheme="minorHAnsi"/>
                <w:b/>
                <w:sz w:val="20"/>
              </w:rPr>
              <w:t>CANT.</w:t>
            </w:r>
          </w:p>
        </w:tc>
        <w:tc>
          <w:tcPr>
            <w:tcW w:w="1785" w:type="dxa"/>
          </w:tcPr>
          <w:p w:rsidR="001916AE" w:rsidRPr="001916AE" w:rsidRDefault="001916AE" w:rsidP="001916AE">
            <w:pPr>
              <w:suppressAutoHyphens/>
              <w:jc w:val="center"/>
              <w:rPr>
                <w:rFonts w:ascii="Nutmeg Book" w:hAnsi="Nutmeg Book" w:cstheme="minorHAnsi"/>
                <w:b/>
                <w:sz w:val="20"/>
              </w:rPr>
            </w:pPr>
            <w:r w:rsidRPr="001916AE">
              <w:rPr>
                <w:rFonts w:ascii="Nutmeg Book" w:hAnsi="Nutmeg Book" w:cstheme="minorHAnsi"/>
                <w:b/>
                <w:sz w:val="20"/>
              </w:rPr>
              <w:t>U.M.</w:t>
            </w:r>
          </w:p>
        </w:tc>
      </w:tr>
      <w:tr w:rsidR="001916AE" w:rsidRPr="001916AE" w:rsidTr="00C36774">
        <w:tc>
          <w:tcPr>
            <w:tcW w:w="1204" w:type="dxa"/>
          </w:tcPr>
          <w:p w:rsidR="001916AE" w:rsidRPr="001916AE" w:rsidRDefault="001916AE" w:rsidP="001916AE">
            <w:pPr>
              <w:suppressAutoHyphens/>
              <w:jc w:val="center"/>
              <w:rPr>
                <w:rFonts w:ascii="Nutmeg Book" w:hAnsi="Nutmeg Book" w:cstheme="minorHAnsi"/>
                <w:b/>
                <w:sz w:val="20"/>
              </w:rPr>
            </w:pPr>
            <w:r w:rsidRPr="001916AE">
              <w:rPr>
                <w:rFonts w:ascii="Nutmeg Book" w:hAnsi="Nutmeg Book" w:cstheme="minorHAnsi"/>
                <w:b/>
                <w:sz w:val="20"/>
              </w:rPr>
              <w:t>1</w:t>
            </w:r>
          </w:p>
        </w:tc>
        <w:tc>
          <w:tcPr>
            <w:tcW w:w="4875" w:type="dxa"/>
          </w:tcPr>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GENERACIÓN DE CARTOGRAFÍA DIGITAL DE 70</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KM2  (INCLUYE  VUELO </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AEROFOTOGRAMÉTRICO DE 70 KM2, A ESCALA </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1:4,500,  RESTITUCIÓN  FOTOGRAMÉTRICA </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ESCALA 1:1,000 AEROTRIANGULACIÓN APOYO </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TERRESTRE </w:t>
            </w:r>
            <w:r>
              <w:rPr>
                <w:rFonts w:ascii="Nutmeg Book" w:hAnsi="Nutmeg Book" w:cstheme="minorHAnsi"/>
                <w:b/>
                <w:sz w:val="20"/>
              </w:rPr>
              <w:t xml:space="preserve"> Y  ORTOFOTOS  DIGITALES  DE  70</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KM2).</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a)  Vuelo </w:t>
            </w:r>
            <w:proofErr w:type="spellStart"/>
            <w:r w:rsidRPr="001916AE">
              <w:rPr>
                <w:rFonts w:ascii="Nutmeg Book" w:hAnsi="Nutmeg Book" w:cstheme="minorHAnsi"/>
                <w:b/>
                <w:sz w:val="20"/>
              </w:rPr>
              <w:t>Aerofotográfico</w:t>
            </w:r>
            <w:proofErr w:type="spellEnd"/>
            <w:r w:rsidRPr="001916AE">
              <w:rPr>
                <w:rFonts w:ascii="Nutmeg Book" w:hAnsi="Nutmeg Book" w:cstheme="minorHAnsi"/>
                <w:b/>
                <w:sz w:val="20"/>
              </w:rPr>
              <w:t xml:space="preserve"> escala 1:4,500.</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b)  Apoyo terrestre. </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c)  </w:t>
            </w:r>
            <w:proofErr w:type="spellStart"/>
            <w:r w:rsidRPr="001916AE">
              <w:rPr>
                <w:rFonts w:ascii="Nutmeg Book" w:hAnsi="Nutmeg Book" w:cstheme="minorHAnsi"/>
                <w:b/>
                <w:sz w:val="20"/>
              </w:rPr>
              <w:t>Aerotriangulación</w:t>
            </w:r>
            <w:proofErr w:type="spellEnd"/>
            <w:r w:rsidRPr="001916AE">
              <w:rPr>
                <w:rFonts w:ascii="Nutmeg Book" w:hAnsi="Nutmeg Book" w:cstheme="minorHAnsi"/>
                <w:b/>
                <w:sz w:val="20"/>
              </w:rPr>
              <w:t>.</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d)  Restitución  fotogramétrica  escala </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1:1,000</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e)  </w:t>
            </w:r>
            <w:proofErr w:type="spellStart"/>
            <w:r w:rsidRPr="001916AE">
              <w:rPr>
                <w:rFonts w:ascii="Nutmeg Book" w:hAnsi="Nutmeg Book" w:cstheme="minorHAnsi"/>
                <w:b/>
                <w:sz w:val="20"/>
              </w:rPr>
              <w:t>Ortofotos</w:t>
            </w:r>
            <w:proofErr w:type="spellEnd"/>
            <w:r w:rsidRPr="001916AE">
              <w:rPr>
                <w:rFonts w:ascii="Nutmeg Book" w:hAnsi="Nutmeg Book" w:cstheme="minorHAnsi"/>
                <w:b/>
                <w:sz w:val="20"/>
              </w:rPr>
              <w:t xml:space="preserve"> digitales escala 1:1,000 </w:t>
            </w:r>
          </w:p>
        </w:tc>
        <w:tc>
          <w:tcPr>
            <w:tcW w:w="964" w:type="dxa"/>
          </w:tcPr>
          <w:p w:rsidR="001916AE" w:rsidRPr="001916AE" w:rsidRDefault="001916AE" w:rsidP="001916AE">
            <w:pPr>
              <w:suppressAutoHyphens/>
              <w:jc w:val="center"/>
              <w:rPr>
                <w:rFonts w:ascii="Nutmeg Book" w:hAnsi="Nutmeg Book" w:cstheme="minorHAnsi"/>
                <w:b/>
                <w:sz w:val="20"/>
              </w:rPr>
            </w:pPr>
            <w:r w:rsidRPr="001916AE">
              <w:rPr>
                <w:rFonts w:ascii="Nutmeg Book" w:hAnsi="Nutmeg Book" w:cstheme="minorHAnsi"/>
                <w:b/>
                <w:sz w:val="20"/>
              </w:rPr>
              <w:t>70</w:t>
            </w:r>
          </w:p>
        </w:tc>
        <w:tc>
          <w:tcPr>
            <w:tcW w:w="1785" w:type="dxa"/>
          </w:tcPr>
          <w:p w:rsidR="001916AE" w:rsidRPr="001916AE" w:rsidRDefault="001916AE" w:rsidP="001916AE">
            <w:pPr>
              <w:suppressAutoHyphens/>
              <w:jc w:val="center"/>
              <w:rPr>
                <w:rFonts w:ascii="Nutmeg Book" w:hAnsi="Nutmeg Book" w:cstheme="minorHAnsi"/>
                <w:b/>
                <w:sz w:val="20"/>
              </w:rPr>
            </w:pPr>
            <w:r w:rsidRPr="001916AE">
              <w:rPr>
                <w:rFonts w:ascii="Nutmeg Book" w:hAnsi="Nutmeg Book" w:cstheme="minorHAnsi"/>
                <w:b/>
                <w:sz w:val="20"/>
              </w:rPr>
              <w:t>KM2</w:t>
            </w:r>
          </w:p>
        </w:tc>
      </w:tr>
      <w:tr w:rsidR="001916AE" w:rsidRPr="001916AE" w:rsidTr="00C36774">
        <w:tc>
          <w:tcPr>
            <w:tcW w:w="1204" w:type="dxa"/>
          </w:tcPr>
          <w:p w:rsidR="001916AE" w:rsidRPr="001916AE" w:rsidRDefault="001916AE" w:rsidP="001916AE">
            <w:pPr>
              <w:suppressAutoHyphens/>
              <w:jc w:val="center"/>
              <w:rPr>
                <w:rFonts w:ascii="Nutmeg Book" w:hAnsi="Nutmeg Book" w:cstheme="minorHAnsi"/>
                <w:b/>
                <w:sz w:val="20"/>
              </w:rPr>
            </w:pPr>
            <w:r w:rsidRPr="001916AE">
              <w:rPr>
                <w:rFonts w:ascii="Nutmeg Book" w:hAnsi="Nutmeg Book" w:cstheme="minorHAnsi"/>
                <w:b/>
                <w:sz w:val="20"/>
              </w:rPr>
              <w:t>2</w:t>
            </w:r>
          </w:p>
        </w:tc>
        <w:tc>
          <w:tcPr>
            <w:tcW w:w="4875" w:type="dxa"/>
          </w:tcPr>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ACTUALIZACIÓN  DE  3</w:t>
            </w:r>
            <w:r w:rsidR="00D261CB">
              <w:rPr>
                <w:rFonts w:ascii="Nutmeg Book" w:hAnsi="Nutmeg Book" w:cstheme="minorHAnsi"/>
                <w:b/>
                <w:sz w:val="20"/>
              </w:rPr>
              <w:t>7</w:t>
            </w:r>
            <w:r w:rsidRPr="001916AE">
              <w:rPr>
                <w:rFonts w:ascii="Nutmeg Book" w:hAnsi="Nutmeg Book" w:cstheme="minorHAnsi"/>
                <w:b/>
                <w:sz w:val="20"/>
              </w:rPr>
              <w:t xml:space="preserve">,500  CONTRATOS  DE </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AGUA  POTABLE  Y  ALCANTARILLADO </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(CONSIDERANDO  LA  INTEGRACIÓN  DE </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CONTRATOS  CON  LA  INFORMACIÓN  DE </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PREDIOS,  LEVANTAMIENTO  DE  CAMPO; </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REVISIÓN, DEPURACIÓN Y VINCULACIÓN DE LA </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INFORMACION A LA BASE DE DATOS).</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 xml:space="preserve">a)  Integración  de  la  información  de  los </w:t>
            </w:r>
          </w:p>
          <w:p w:rsidR="001916AE" w:rsidRPr="001916AE" w:rsidRDefault="001916AE" w:rsidP="001916AE">
            <w:pPr>
              <w:suppressAutoHyphens/>
              <w:jc w:val="both"/>
              <w:rPr>
                <w:rFonts w:ascii="Nutmeg Book" w:hAnsi="Nutmeg Book" w:cstheme="minorHAnsi"/>
                <w:b/>
                <w:sz w:val="20"/>
              </w:rPr>
            </w:pPr>
            <w:proofErr w:type="gramStart"/>
            <w:r w:rsidRPr="001916AE">
              <w:rPr>
                <w:rFonts w:ascii="Nutmeg Book" w:hAnsi="Nutmeg Book" w:cstheme="minorHAnsi"/>
                <w:b/>
                <w:sz w:val="20"/>
              </w:rPr>
              <w:t>contratos</w:t>
            </w:r>
            <w:proofErr w:type="gramEnd"/>
            <w:r w:rsidRPr="001916AE">
              <w:rPr>
                <w:rFonts w:ascii="Nutmeg Book" w:hAnsi="Nutmeg Book" w:cstheme="minorHAnsi"/>
                <w:b/>
                <w:sz w:val="20"/>
              </w:rPr>
              <w:t xml:space="preserve"> a 3</w:t>
            </w:r>
            <w:r w:rsidR="00D261CB">
              <w:rPr>
                <w:rFonts w:ascii="Nutmeg Book" w:hAnsi="Nutmeg Book" w:cstheme="minorHAnsi"/>
                <w:b/>
                <w:sz w:val="20"/>
              </w:rPr>
              <w:t>7</w:t>
            </w:r>
            <w:r w:rsidRPr="001916AE">
              <w:rPr>
                <w:rFonts w:ascii="Nutmeg Book" w:hAnsi="Nutmeg Book" w:cstheme="minorHAnsi"/>
                <w:b/>
                <w:sz w:val="20"/>
              </w:rPr>
              <w:t>,500 predios.</w:t>
            </w:r>
          </w:p>
          <w:p w:rsidR="001916AE" w:rsidRPr="001916AE" w:rsidRDefault="001916AE" w:rsidP="001916AE">
            <w:pPr>
              <w:suppressAutoHyphens/>
              <w:jc w:val="both"/>
              <w:rPr>
                <w:rFonts w:ascii="Nutmeg Book" w:hAnsi="Nutmeg Book" w:cstheme="minorHAnsi"/>
                <w:b/>
                <w:sz w:val="20"/>
              </w:rPr>
            </w:pPr>
            <w:r w:rsidRPr="001916AE">
              <w:rPr>
                <w:rFonts w:ascii="Nutmeg Book" w:hAnsi="Nutmeg Book" w:cstheme="minorHAnsi"/>
                <w:b/>
                <w:sz w:val="20"/>
              </w:rPr>
              <w:t>b)  Levantamiento  de  Campo  de  3</w:t>
            </w:r>
            <w:r w:rsidR="00D261CB">
              <w:rPr>
                <w:rFonts w:ascii="Nutmeg Book" w:hAnsi="Nutmeg Book" w:cstheme="minorHAnsi"/>
                <w:b/>
                <w:sz w:val="20"/>
              </w:rPr>
              <w:t>7</w:t>
            </w:r>
            <w:r w:rsidRPr="001916AE">
              <w:rPr>
                <w:rFonts w:ascii="Nutmeg Book" w:hAnsi="Nutmeg Book" w:cstheme="minorHAnsi"/>
                <w:b/>
                <w:sz w:val="20"/>
              </w:rPr>
              <w:t xml:space="preserve">,500 </w:t>
            </w:r>
          </w:p>
          <w:p w:rsidR="001916AE" w:rsidRPr="001916AE" w:rsidRDefault="001916AE" w:rsidP="001916AE">
            <w:pPr>
              <w:suppressAutoHyphens/>
              <w:ind w:left="720"/>
              <w:contextualSpacing/>
              <w:jc w:val="both"/>
              <w:rPr>
                <w:rFonts w:ascii="Nutmeg Book" w:hAnsi="Nutmeg Book" w:cstheme="minorHAnsi"/>
                <w:bCs/>
                <w:sz w:val="20"/>
              </w:rPr>
            </w:pPr>
            <w:proofErr w:type="gramStart"/>
            <w:r w:rsidRPr="001916AE">
              <w:rPr>
                <w:rFonts w:ascii="Nutmeg Book" w:hAnsi="Nutmeg Book" w:cstheme="minorHAnsi"/>
                <w:b/>
                <w:sz w:val="20"/>
              </w:rPr>
              <w:t>contratos</w:t>
            </w:r>
            <w:proofErr w:type="gramEnd"/>
            <w:r w:rsidRPr="001916AE">
              <w:rPr>
                <w:rFonts w:ascii="Nutmeg Book" w:hAnsi="Nutmeg Book" w:cstheme="minorHAnsi"/>
                <w:bCs/>
                <w:sz w:val="20"/>
              </w:rPr>
              <w:t>.</w:t>
            </w:r>
          </w:p>
          <w:p w:rsidR="001916AE" w:rsidRPr="001916AE" w:rsidRDefault="001916AE" w:rsidP="001916AE">
            <w:pPr>
              <w:suppressAutoHyphens/>
              <w:ind w:left="720"/>
              <w:contextualSpacing/>
              <w:jc w:val="both"/>
              <w:rPr>
                <w:rFonts w:ascii="Nutmeg Book" w:hAnsi="Nutmeg Book" w:cstheme="minorHAnsi"/>
                <w:b/>
                <w:bCs/>
                <w:sz w:val="20"/>
              </w:rPr>
            </w:pPr>
            <w:r w:rsidRPr="001916AE">
              <w:rPr>
                <w:rFonts w:ascii="Nutmeg Book" w:hAnsi="Nutmeg Book" w:cstheme="minorHAnsi"/>
                <w:b/>
                <w:bCs/>
                <w:sz w:val="20"/>
              </w:rPr>
              <w:t xml:space="preserve">C)  Revisión,  Depuración  e  Integración  de </w:t>
            </w:r>
          </w:p>
          <w:p w:rsidR="001916AE" w:rsidRPr="00D261CB" w:rsidRDefault="001916AE" w:rsidP="00D261CB">
            <w:pPr>
              <w:suppressAutoHyphens/>
              <w:ind w:left="720"/>
              <w:contextualSpacing/>
              <w:jc w:val="both"/>
              <w:rPr>
                <w:rFonts w:ascii="Nutmeg Book" w:hAnsi="Nutmeg Book" w:cstheme="minorHAnsi"/>
                <w:b/>
                <w:bCs/>
                <w:sz w:val="20"/>
              </w:rPr>
            </w:pPr>
            <w:r w:rsidRPr="001916AE">
              <w:rPr>
                <w:rFonts w:ascii="Nutmeg Book" w:hAnsi="Nutmeg Book" w:cstheme="minorHAnsi"/>
                <w:b/>
                <w:bCs/>
                <w:sz w:val="20"/>
              </w:rPr>
              <w:t>3</w:t>
            </w:r>
            <w:r w:rsidR="00D261CB">
              <w:rPr>
                <w:rFonts w:ascii="Nutmeg Book" w:hAnsi="Nutmeg Book" w:cstheme="minorHAnsi"/>
                <w:b/>
                <w:bCs/>
                <w:sz w:val="20"/>
              </w:rPr>
              <w:t>7</w:t>
            </w:r>
            <w:r w:rsidRPr="001916AE">
              <w:rPr>
                <w:rFonts w:ascii="Nutmeg Book" w:hAnsi="Nutmeg Book" w:cstheme="minorHAnsi"/>
                <w:b/>
                <w:bCs/>
                <w:sz w:val="20"/>
              </w:rPr>
              <w:t>,500 contratos a la Base de Datos</w:t>
            </w:r>
            <w:r w:rsidRPr="001916AE">
              <w:rPr>
                <w:rFonts w:ascii="Nutmeg Book" w:hAnsi="Nutmeg Book" w:cstheme="minorHAnsi"/>
                <w:bCs/>
                <w:sz w:val="20"/>
              </w:rPr>
              <w:t>.</w:t>
            </w:r>
          </w:p>
        </w:tc>
        <w:tc>
          <w:tcPr>
            <w:tcW w:w="964" w:type="dxa"/>
          </w:tcPr>
          <w:p w:rsidR="001916AE" w:rsidRPr="001916AE" w:rsidRDefault="001916AE" w:rsidP="00D261CB">
            <w:pPr>
              <w:suppressAutoHyphens/>
              <w:jc w:val="center"/>
              <w:rPr>
                <w:rFonts w:ascii="Nutmeg Book" w:hAnsi="Nutmeg Book" w:cstheme="minorHAnsi"/>
                <w:b/>
                <w:sz w:val="20"/>
              </w:rPr>
            </w:pPr>
            <w:r w:rsidRPr="001916AE">
              <w:rPr>
                <w:rFonts w:ascii="Nutmeg Book" w:hAnsi="Nutmeg Book" w:cstheme="minorHAnsi"/>
                <w:b/>
                <w:sz w:val="20"/>
              </w:rPr>
              <w:t>3</w:t>
            </w:r>
            <w:r w:rsidR="00D261CB">
              <w:rPr>
                <w:rFonts w:ascii="Nutmeg Book" w:hAnsi="Nutmeg Book" w:cstheme="minorHAnsi"/>
                <w:b/>
                <w:sz w:val="20"/>
              </w:rPr>
              <w:t>7</w:t>
            </w:r>
            <w:r w:rsidRPr="001916AE">
              <w:rPr>
                <w:rFonts w:ascii="Nutmeg Book" w:hAnsi="Nutmeg Book" w:cstheme="minorHAnsi"/>
                <w:b/>
                <w:sz w:val="20"/>
              </w:rPr>
              <w:t>,500</w:t>
            </w:r>
          </w:p>
        </w:tc>
        <w:tc>
          <w:tcPr>
            <w:tcW w:w="1785" w:type="dxa"/>
          </w:tcPr>
          <w:p w:rsidR="001916AE" w:rsidRPr="001916AE" w:rsidRDefault="001916AE" w:rsidP="001916AE">
            <w:pPr>
              <w:suppressAutoHyphens/>
              <w:jc w:val="center"/>
              <w:rPr>
                <w:rFonts w:ascii="Nutmeg Book" w:hAnsi="Nutmeg Book" w:cstheme="minorHAnsi"/>
                <w:b/>
                <w:sz w:val="20"/>
              </w:rPr>
            </w:pPr>
            <w:r w:rsidRPr="001916AE">
              <w:rPr>
                <w:rFonts w:ascii="Nutmeg Book" w:hAnsi="Nutmeg Book" w:cstheme="minorHAnsi"/>
                <w:b/>
                <w:sz w:val="20"/>
              </w:rPr>
              <w:t>CONTRATOS</w:t>
            </w:r>
          </w:p>
        </w:tc>
      </w:tr>
    </w:tbl>
    <w:p w:rsidR="001916AE" w:rsidRPr="001916AE" w:rsidRDefault="001916AE" w:rsidP="001916AE">
      <w:pPr>
        <w:jc w:val="center"/>
        <w:rPr>
          <w:rFonts w:ascii="Nutmeg Book" w:hAnsi="Nutmeg Book"/>
          <w:b/>
          <w:bCs/>
        </w:rPr>
      </w:pP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ALCANCES DEL PROYECTO</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1.  GENERACIÓ</w:t>
      </w:r>
      <w:r>
        <w:rPr>
          <w:rFonts w:ascii="Nutmeg Book" w:hAnsi="Nutmeg Book"/>
          <w:bCs/>
          <w:sz w:val="18"/>
          <w:szCs w:val="20"/>
        </w:rPr>
        <w:t>N  DE  CARTOGRAFÍA DIGITAL DE  7</w:t>
      </w:r>
      <w:r w:rsidRPr="001916AE">
        <w:rPr>
          <w:rFonts w:ascii="Nutmeg Book" w:hAnsi="Nutmeg Book"/>
          <w:bCs/>
          <w:sz w:val="18"/>
          <w:szCs w:val="20"/>
        </w:rPr>
        <w:t xml:space="preserve">0  KM2  CON  CAPAS  DE INFORMACIÓN  DE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MANZANAS Y PREDIOS.</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Se  requiere  por  parte  de  SEAPAL  VALLARTA,  la  generación  de  cartografía  digital  de manzanas  y  predios  del  Municipio  de  Puerto  Vallarta de  70  KM2  escala 1:  1,000,  el  cual involucra la realización de los procesos fotogramétricos siguientes: Vuelo Fotogramétrico, Apoyo Terrestre, </w:t>
      </w:r>
      <w:proofErr w:type="spellStart"/>
      <w:r w:rsidRPr="001916AE">
        <w:rPr>
          <w:rFonts w:ascii="Nutmeg Book" w:hAnsi="Nutmeg Book"/>
          <w:bCs/>
          <w:sz w:val="18"/>
          <w:szCs w:val="20"/>
        </w:rPr>
        <w:t>Aerotriangulación</w:t>
      </w:r>
      <w:proofErr w:type="spellEnd"/>
      <w:r w:rsidRPr="001916AE">
        <w:rPr>
          <w:rFonts w:ascii="Nutmeg Book" w:hAnsi="Nutmeg Book"/>
          <w:bCs/>
          <w:sz w:val="18"/>
          <w:szCs w:val="20"/>
        </w:rPr>
        <w:t xml:space="preserve">, Generación de </w:t>
      </w:r>
      <w:proofErr w:type="spellStart"/>
      <w:r w:rsidRPr="001916AE">
        <w:rPr>
          <w:rFonts w:ascii="Nutmeg Book" w:hAnsi="Nutmeg Book"/>
          <w:bCs/>
          <w:sz w:val="18"/>
          <w:szCs w:val="20"/>
        </w:rPr>
        <w:t>Ortofotos</w:t>
      </w:r>
      <w:proofErr w:type="spellEnd"/>
      <w:r w:rsidRPr="001916AE">
        <w:rPr>
          <w:rFonts w:ascii="Nutmeg Book" w:hAnsi="Nutmeg Book"/>
          <w:bCs/>
          <w:sz w:val="18"/>
          <w:szCs w:val="20"/>
        </w:rPr>
        <w:t xml:space="preserve"> y Restitución Fotogramétrica Digital.</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Se contempla para los procesos fotogramétricos correspondientes el levantamiento de un área de 70 KM2 dentro del polígono urbano del Municipio de Puerto Vallarta, Jalisco:</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a)  VUELO AEROFOTOGRÁFICO A COLOR ESCALA 1:4,500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Se deberá realizar un vuelo fotogramétrico que cubra estereoscópicamente un área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de 70 KM2, el cual se vuele a una altura entre los 700 y 750 m sobre el terreno, para obtener imágenes a escala  1:4,500 las cuales deberán estar organizadas en líneas longitudinales y paralelas , dichas imágenes deberán tener una resolución de 10 cm por pixel en concordancia con la norma del INEGI y del cual se deberá garantizar que  la  información  obtenida,  tendrá  la  calidad  necesaria  para  realizar  la actualización requerida por SEAPAL VALLARTA.</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Para garantizar la calidad de los productos y servicios, la licitante deberá apegarse totalmente  a  las  Normas  Técnicas  expedidas  por  el  INEGI  en  cuanto  a  los Levantamientos  </w:t>
      </w:r>
      <w:proofErr w:type="spellStart"/>
      <w:r w:rsidRPr="001916AE">
        <w:rPr>
          <w:rFonts w:ascii="Nutmeg Book" w:hAnsi="Nutmeg Book"/>
          <w:bCs/>
          <w:sz w:val="18"/>
          <w:szCs w:val="20"/>
        </w:rPr>
        <w:t>Aerofotográficos</w:t>
      </w:r>
      <w:proofErr w:type="spellEnd"/>
      <w:r w:rsidRPr="001916AE">
        <w:rPr>
          <w:rFonts w:ascii="Nutmeg Book" w:hAnsi="Nutmeg Book"/>
          <w:bCs/>
          <w:sz w:val="18"/>
          <w:szCs w:val="20"/>
        </w:rPr>
        <w:t xml:space="preserve">  establecidos  en  la  NORMA  TECNICA  DE ESTANDARES  DE  EXACTITUD  POSICIONAL  Publicada  en  el  Diario  Oficial  de  la Federación el 23 de diciembre de 2010 y en la NORMA TECNICA PARA EL SISTEMA GEODESICO  NACIONAL  publicada  en  el  Diario  Oficial  de  la  Federación  el  23  de diciembre de 2010.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Para  llevar  a  cabo  este  vuelo,  la  licitante  deberá  realizar  los  trámites correspondientes para la obtención de los permisos necesarios que otorga el INEGI con el visto bueno de la SEDENA y la SCT.</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b)  APOYO TERRESTRE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Se deberá realizar un control mediante posicionamiento satelital GPS, utilizando en el sistema de coordenadas Universal Transversa de </w:t>
      </w:r>
      <w:proofErr w:type="spellStart"/>
      <w:r w:rsidRPr="001916AE">
        <w:rPr>
          <w:rFonts w:ascii="Nutmeg Book" w:hAnsi="Nutmeg Book"/>
          <w:bCs/>
          <w:sz w:val="18"/>
          <w:szCs w:val="20"/>
        </w:rPr>
        <w:t>Mercator</w:t>
      </w:r>
      <w:proofErr w:type="spellEnd"/>
      <w:r w:rsidRPr="001916AE">
        <w:rPr>
          <w:rFonts w:ascii="Nutmeg Book" w:hAnsi="Nutmeg Book"/>
          <w:bCs/>
          <w:sz w:val="18"/>
          <w:szCs w:val="20"/>
        </w:rPr>
        <w:t xml:space="preserve"> (UTM), con el dato de referencia ITRF08, ligado a la Red Activa del INEGI, así como a bancos de nivel de la SCT, de la Secretaría de Marina o del propio INEGI; la medición satelital se deberá realizar por el método estático.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En cuanto a la </w:t>
      </w:r>
      <w:proofErr w:type="spellStart"/>
      <w:r w:rsidRPr="001916AE">
        <w:rPr>
          <w:rFonts w:ascii="Nutmeg Book" w:hAnsi="Nutmeg Book"/>
          <w:bCs/>
          <w:sz w:val="18"/>
          <w:szCs w:val="20"/>
        </w:rPr>
        <w:t>monumentación</w:t>
      </w:r>
      <w:proofErr w:type="spellEnd"/>
      <w:r w:rsidRPr="001916AE">
        <w:rPr>
          <w:rFonts w:ascii="Nutmeg Book" w:hAnsi="Nutmeg Book"/>
          <w:bCs/>
          <w:sz w:val="18"/>
          <w:szCs w:val="20"/>
        </w:rPr>
        <w:t xml:space="preserve"> y métodos de medición la licitante deberá apegarse a  la  NORMA  TECNICA  PARA  LA  GENERACION,  CAPTACION  E  INTEGRACION  DE DATOS  CATASTRALES  Y  REGISTRALES  CON  FINES  ESTADISTICOS  Y  GEOGRAFICOS publicado el en el Diario Oficial de la Federación el 16 de enero de 2012.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Deberá generarse un álbum digital en el que será registrada toda la  información relativa a estos monumentos que deberá incluir por lo menos dos fotografías del monumento  y  su  ubicación,  croquis  de  localización  y  las  coordenadas  de  cada vértice</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c)  AEROTRIANGULACIÓN</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Se  deberá  realizar  la  </w:t>
      </w:r>
      <w:proofErr w:type="spellStart"/>
      <w:r w:rsidRPr="001916AE">
        <w:rPr>
          <w:rFonts w:ascii="Nutmeg Book" w:hAnsi="Nutmeg Book"/>
          <w:bCs/>
          <w:sz w:val="18"/>
          <w:szCs w:val="20"/>
        </w:rPr>
        <w:t>aerotriangulación</w:t>
      </w:r>
      <w:proofErr w:type="spellEnd"/>
      <w:r w:rsidRPr="001916AE">
        <w:rPr>
          <w:rFonts w:ascii="Nutmeg Book" w:hAnsi="Nutmeg Book"/>
          <w:bCs/>
          <w:sz w:val="18"/>
          <w:szCs w:val="20"/>
        </w:rPr>
        <w:t xml:space="preserve">  de  las  imágenes  resultantes  del  vuelo </w:t>
      </w:r>
      <w:proofErr w:type="spellStart"/>
      <w:r w:rsidRPr="001916AE">
        <w:rPr>
          <w:rFonts w:ascii="Nutmeg Book" w:hAnsi="Nutmeg Book"/>
          <w:bCs/>
          <w:sz w:val="18"/>
          <w:szCs w:val="20"/>
        </w:rPr>
        <w:t>aerofotográfico</w:t>
      </w:r>
      <w:proofErr w:type="spellEnd"/>
      <w:r w:rsidRPr="001916AE">
        <w:rPr>
          <w:rFonts w:ascii="Nutmeg Book" w:hAnsi="Nutmeg Book"/>
          <w:bCs/>
          <w:sz w:val="18"/>
          <w:szCs w:val="20"/>
        </w:rPr>
        <w:t xml:space="preserve">  en  forma  digital  reportando  los  puntos  de  control  terrestre utilizados.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Así  mismo,  se  deberá  asegurar  que  exista  el  mayor  número  de  puntos  de propagación posibles; considerando en la orientación absoluta, que los valores de los elementos de orientación no deben variar en más de dos micras, y los residuales en posición deberán ser menores a 20 </w:t>
      </w:r>
      <w:proofErr w:type="spellStart"/>
      <w:r w:rsidRPr="001916AE">
        <w:rPr>
          <w:rFonts w:ascii="Nutmeg Book" w:hAnsi="Nutmeg Book"/>
          <w:bCs/>
          <w:sz w:val="18"/>
          <w:szCs w:val="20"/>
        </w:rPr>
        <w:t>cms</w:t>
      </w:r>
      <w:proofErr w:type="spellEnd"/>
      <w:r w:rsidRPr="001916AE">
        <w:rPr>
          <w:rFonts w:ascii="Nutmeg Book" w:hAnsi="Nutmeg Book"/>
          <w:bCs/>
          <w:sz w:val="18"/>
          <w:szCs w:val="20"/>
        </w:rPr>
        <w:t xml:space="preserve">., </w:t>
      </w:r>
      <w:proofErr w:type="spellStart"/>
      <w:r w:rsidRPr="001916AE">
        <w:rPr>
          <w:rFonts w:ascii="Nutmeg Book" w:hAnsi="Nutmeg Book"/>
          <w:bCs/>
          <w:sz w:val="18"/>
          <w:szCs w:val="20"/>
        </w:rPr>
        <w:t>asi</w:t>
      </w:r>
      <w:proofErr w:type="spellEnd"/>
      <w:r w:rsidRPr="001916AE">
        <w:rPr>
          <w:rFonts w:ascii="Nutmeg Book" w:hAnsi="Nutmeg Book"/>
          <w:bCs/>
          <w:sz w:val="18"/>
          <w:szCs w:val="20"/>
        </w:rPr>
        <w:t xml:space="preserve"> como, el error cuadrático, deberá ser menor a 10 </w:t>
      </w:r>
      <w:proofErr w:type="spellStart"/>
      <w:r w:rsidRPr="001916AE">
        <w:rPr>
          <w:rFonts w:ascii="Nutmeg Book" w:hAnsi="Nutmeg Book"/>
          <w:bCs/>
          <w:sz w:val="18"/>
          <w:szCs w:val="20"/>
        </w:rPr>
        <w:t>cms</w:t>
      </w:r>
      <w:proofErr w:type="spellEnd"/>
      <w:r w:rsidRPr="001916AE">
        <w:rPr>
          <w:rFonts w:ascii="Nutmeg Book" w:hAnsi="Nutmeg Book"/>
          <w:bCs/>
          <w:sz w:val="18"/>
          <w:szCs w:val="20"/>
        </w:rPr>
        <w:t xml:space="preserve">. de la posición real en terreno. Los residuales en la coordenada “z” deberán ser menores a 10 </w:t>
      </w:r>
      <w:proofErr w:type="spellStart"/>
      <w:r w:rsidRPr="001916AE">
        <w:rPr>
          <w:rFonts w:ascii="Nutmeg Book" w:hAnsi="Nutmeg Book"/>
          <w:bCs/>
          <w:sz w:val="18"/>
          <w:szCs w:val="20"/>
        </w:rPr>
        <w:t>cms</w:t>
      </w:r>
      <w:proofErr w:type="spellEnd"/>
      <w:r w:rsidRPr="001916AE">
        <w:rPr>
          <w:rFonts w:ascii="Nutmeg Book" w:hAnsi="Nutmeg Book"/>
          <w:bCs/>
          <w:sz w:val="18"/>
          <w:szCs w:val="20"/>
        </w:rPr>
        <w:t>.</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d)  RESTITUCIÓN FOTOGRAMETRICA ESCALA 1:1,000</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Se deberá generar restitución fotogramétrica para 70 KM2, a escala 1:1,000, la cual deberá ser acompañada de los </w:t>
      </w:r>
      <w:proofErr w:type="spellStart"/>
      <w:r w:rsidRPr="001916AE">
        <w:rPr>
          <w:rFonts w:ascii="Nutmeg Book" w:hAnsi="Nutmeg Book"/>
          <w:bCs/>
          <w:sz w:val="18"/>
          <w:szCs w:val="20"/>
        </w:rPr>
        <w:t>metadatos.Dicha</w:t>
      </w:r>
      <w:proofErr w:type="spellEnd"/>
      <w:r w:rsidRPr="001916AE">
        <w:rPr>
          <w:rFonts w:ascii="Nutmeg Book" w:hAnsi="Nutmeg Book"/>
          <w:bCs/>
          <w:sz w:val="18"/>
          <w:szCs w:val="20"/>
        </w:rPr>
        <w:t xml:space="preserve"> restitución deberá llevarse a cabo a través de métodos digitales, en equipos de restitución digitales, utilizando en cada modelo todos los puntos leídos tanto en la </w:t>
      </w:r>
      <w:proofErr w:type="spellStart"/>
      <w:r w:rsidRPr="001916AE">
        <w:rPr>
          <w:rFonts w:ascii="Nutmeg Book" w:hAnsi="Nutmeg Book"/>
          <w:bCs/>
          <w:sz w:val="18"/>
          <w:szCs w:val="20"/>
        </w:rPr>
        <w:t>aerotriangulación</w:t>
      </w:r>
      <w:proofErr w:type="spellEnd"/>
      <w:r w:rsidRPr="001916AE">
        <w:rPr>
          <w:rFonts w:ascii="Nutmeg Book" w:hAnsi="Nutmeg Book"/>
          <w:bCs/>
          <w:sz w:val="18"/>
          <w:szCs w:val="20"/>
        </w:rPr>
        <w:t xml:space="preserve"> como en el control </w:t>
      </w:r>
      <w:proofErr w:type="spellStart"/>
      <w:r w:rsidRPr="001916AE">
        <w:rPr>
          <w:rFonts w:ascii="Nutmeg Book" w:hAnsi="Nutmeg Book"/>
          <w:bCs/>
          <w:sz w:val="18"/>
          <w:szCs w:val="20"/>
        </w:rPr>
        <w:t>terrestre.Para</w:t>
      </w:r>
      <w:proofErr w:type="spellEnd"/>
      <w:r w:rsidRPr="001916AE">
        <w:rPr>
          <w:rFonts w:ascii="Nutmeg Book" w:hAnsi="Nutmeg Book"/>
          <w:bCs/>
          <w:sz w:val="18"/>
          <w:szCs w:val="20"/>
        </w:rPr>
        <w:t xml:space="preserve">  la  generación  de  los  planos  fotogramétricos  deberán  aplicarse  técnicas  de restitución  digital,  utilizando  el  software  más  adecuado,  para  generar  archivos digitales en  tercera dimensión  (3D),  cuya precisión  en  el  trazo  de  los  elementos restituidos no deberán ser mayor a 10 cm de la posición real de dichos </w:t>
      </w:r>
      <w:proofErr w:type="spellStart"/>
      <w:r w:rsidRPr="001916AE">
        <w:rPr>
          <w:rFonts w:ascii="Nutmeg Book" w:hAnsi="Nutmeg Book"/>
          <w:bCs/>
          <w:sz w:val="18"/>
          <w:szCs w:val="20"/>
        </w:rPr>
        <w:t>elementos.La</w:t>
      </w:r>
      <w:proofErr w:type="spellEnd"/>
      <w:r w:rsidRPr="001916AE">
        <w:rPr>
          <w:rFonts w:ascii="Nutmeg Book" w:hAnsi="Nutmeg Book"/>
          <w:bCs/>
          <w:sz w:val="18"/>
          <w:szCs w:val="20"/>
        </w:rPr>
        <w:t xml:space="preserve"> restitución deberá realizarse sobre todos los objetos visibles a nivel  manzana –predio,  incluyendo  la  restitución  de  mobiliario  urbanos  tales  como  hidrografía, banquetas, coladeras, postes de luz y alumbrado, casetas telefónicas, etc.</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e)  ORTOFOTOS DIGITALES ESCALA 1:1,000</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Se deberán generar las </w:t>
      </w:r>
      <w:proofErr w:type="spellStart"/>
      <w:r w:rsidRPr="001916AE">
        <w:rPr>
          <w:rFonts w:ascii="Nutmeg Book" w:hAnsi="Nutmeg Book"/>
          <w:bCs/>
          <w:sz w:val="18"/>
          <w:szCs w:val="20"/>
        </w:rPr>
        <w:t>ortofotos</w:t>
      </w:r>
      <w:proofErr w:type="spellEnd"/>
      <w:r w:rsidRPr="001916AE">
        <w:rPr>
          <w:rFonts w:ascii="Nutmeg Book" w:hAnsi="Nutmeg Book"/>
          <w:bCs/>
          <w:sz w:val="18"/>
          <w:szCs w:val="20"/>
        </w:rPr>
        <w:t xml:space="preserve"> digitales escala 1:1,000, que cubran un área de 70 KM2 correspondiente a los polígonos Urbanos definidos. La generación de  </w:t>
      </w:r>
      <w:proofErr w:type="spellStart"/>
      <w:r w:rsidRPr="001916AE">
        <w:rPr>
          <w:rFonts w:ascii="Nutmeg Book" w:hAnsi="Nutmeg Book"/>
          <w:bCs/>
          <w:sz w:val="18"/>
          <w:szCs w:val="20"/>
        </w:rPr>
        <w:t>ortofotos</w:t>
      </w:r>
      <w:proofErr w:type="spellEnd"/>
      <w:r w:rsidRPr="001916AE">
        <w:rPr>
          <w:rFonts w:ascii="Nutmeg Book" w:hAnsi="Nutmeg Book"/>
          <w:bCs/>
          <w:sz w:val="18"/>
          <w:szCs w:val="20"/>
        </w:rPr>
        <w:t xml:space="preserve">  digitales se  deberá sujetar  a las  normas  técnicas  del INEGI para la elaboración de </w:t>
      </w:r>
      <w:proofErr w:type="spellStart"/>
      <w:r w:rsidRPr="001916AE">
        <w:rPr>
          <w:rFonts w:ascii="Nutmeg Book" w:hAnsi="Nutmeg Book"/>
          <w:bCs/>
          <w:sz w:val="18"/>
          <w:szCs w:val="20"/>
        </w:rPr>
        <w:t>ortofotos</w:t>
      </w:r>
      <w:proofErr w:type="spellEnd"/>
      <w:r w:rsidRPr="001916AE">
        <w:rPr>
          <w:rFonts w:ascii="Nutmeg Book" w:hAnsi="Nutmeg Book"/>
          <w:bCs/>
          <w:sz w:val="18"/>
          <w:szCs w:val="20"/>
        </w:rPr>
        <w:t xml:space="preserve"> digitales. Las </w:t>
      </w:r>
      <w:proofErr w:type="spellStart"/>
      <w:r w:rsidRPr="001916AE">
        <w:rPr>
          <w:rFonts w:ascii="Nutmeg Book" w:hAnsi="Nutmeg Book"/>
          <w:bCs/>
          <w:sz w:val="18"/>
          <w:szCs w:val="20"/>
        </w:rPr>
        <w:t>ortofotos</w:t>
      </w:r>
      <w:proofErr w:type="spellEnd"/>
      <w:r w:rsidRPr="001916AE">
        <w:rPr>
          <w:rFonts w:ascii="Nutmeg Book" w:hAnsi="Nutmeg Book"/>
          <w:bCs/>
          <w:sz w:val="18"/>
          <w:szCs w:val="20"/>
        </w:rPr>
        <w:t xml:space="preserve"> deberán generarse a escala 1:1,000, con un tamaño de píxel de 10 cm, para lo cual las fotografías deberán ser digitalizadas con resolución de 20 micras, aplicando una función para el balance de </w:t>
      </w:r>
      <w:proofErr w:type="spellStart"/>
      <w:r w:rsidRPr="001916AE">
        <w:rPr>
          <w:rFonts w:ascii="Nutmeg Book" w:hAnsi="Nutmeg Book"/>
          <w:bCs/>
          <w:sz w:val="18"/>
          <w:szCs w:val="20"/>
        </w:rPr>
        <w:t>tonos.Los</w:t>
      </w:r>
      <w:proofErr w:type="spellEnd"/>
      <w:r w:rsidRPr="001916AE">
        <w:rPr>
          <w:rFonts w:ascii="Nutmeg Book" w:hAnsi="Nutmeg Book"/>
          <w:bCs/>
          <w:sz w:val="18"/>
          <w:szCs w:val="20"/>
        </w:rPr>
        <w:t xml:space="preserve">  puntos  que  se  deberán  utilizar  para  controlar  las  </w:t>
      </w:r>
      <w:proofErr w:type="spellStart"/>
      <w:r w:rsidRPr="001916AE">
        <w:rPr>
          <w:rFonts w:ascii="Nutmeg Book" w:hAnsi="Nutmeg Book"/>
          <w:bCs/>
          <w:sz w:val="18"/>
          <w:szCs w:val="20"/>
        </w:rPr>
        <w:t>ortofotos</w:t>
      </w:r>
      <w:proofErr w:type="spellEnd"/>
      <w:r w:rsidRPr="001916AE">
        <w:rPr>
          <w:rFonts w:ascii="Nutmeg Book" w:hAnsi="Nutmeg Book"/>
          <w:bCs/>
          <w:sz w:val="18"/>
          <w:szCs w:val="20"/>
        </w:rPr>
        <w:t xml:space="preserve">  será  el obtenido dentro del proceso de </w:t>
      </w:r>
      <w:proofErr w:type="spellStart"/>
      <w:r w:rsidRPr="001916AE">
        <w:rPr>
          <w:rFonts w:ascii="Nutmeg Book" w:hAnsi="Nutmeg Book"/>
          <w:bCs/>
          <w:sz w:val="18"/>
          <w:szCs w:val="20"/>
        </w:rPr>
        <w:t>aerotriangulación</w:t>
      </w:r>
      <w:proofErr w:type="spellEnd"/>
      <w:r w:rsidRPr="001916AE">
        <w:rPr>
          <w:rFonts w:ascii="Nutmeg Book" w:hAnsi="Nutmeg Book"/>
          <w:bCs/>
          <w:sz w:val="18"/>
          <w:szCs w:val="20"/>
        </w:rPr>
        <w:t xml:space="preserve"> aérea de este mismo proyecto. El </w:t>
      </w:r>
      <w:proofErr w:type="spellStart"/>
      <w:r w:rsidRPr="001916AE">
        <w:rPr>
          <w:rFonts w:ascii="Nutmeg Book" w:hAnsi="Nutmeg Book"/>
          <w:bCs/>
          <w:sz w:val="18"/>
          <w:szCs w:val="20"/>
        </w:rPr>
        <w:t>Datum</w:t>
      </w:r>
      <w:proofErr w:type="spellEnd"/>
      <w:r w:rsidRPr="001916AE">
        <w:rPr>
          <w:rFonts w:ascii="Nutmeg Book" w:hAnsi="Nutmeg Book"/>
          <w:bCs/>
          <w:sz w:val="18"/>
          <w:szCs w:val="20"/>
        </w:rPr>
        <w:t xml:space="preserve"> de referencia que deberá ser utilizado para la elaboración de las </w:t>
      </w:r>
      <w:proofErr w:type="spellStart"/>
      <w:r w:rsidRPr="001916AE">
        <w:rPr>
          <w:rFonts w:ascii="Nutmeg Book" w:hAnsi="Nutmeg Book"/>
          <w:bCs/>
          <w:sz w:val="18"/>
          <w:szCs w:val="20"/>
        </w:rPr>
        <w:t>ortofotos</w:t>
      </w:r>
      <w:proofErr w:type="spellEnd"/>
      <w:r w:rsidRPr="001916AE">
        <w:rPr>
          <w:rFonts w:ascii="Nutmeg Book" w:hAnsi="Nutmeg Book"/>
          <w:bCs/>
          <w:sz w:val="18"/>
          <w:szCs w:val="20"/>
        </w:rPr>
        <w:t xml:space="preserve"> será el establecido  en las normas técnicas del INEGI para levantamientos geodésicos y la proyección cartográfica deberá ser la Universal Transversa de </w:t>
      </w:r>
      <w:proofErr w:type="spellStart"/>
      <w:r w:rsidRPr="001916AE">
        <w:rPr>
          <w:rFonts w:ascii="Nutmeg Book" w:hAnsi="Nutmeg Book"/>
          <w:bCs/>
          <w:sz w:val="18"/>
          <w:szCs w:val="20"/>
        </w:rPr>
        <w:t>Mercator</w:t>
      </w:r>
      <w:proofErr w:type="spellEnd"/>
      <w:r w:rsidRPr="001916AE">
        <w:rPr>
          <w:rFonts w:ascii="Nutmeg Book" w:hAnsi="Nutmeg Book"/>
          <w:bCs/>
          <w:sz w:val="18"/>
          <w:szCs w:val="20"/>
        </w:rPr>
        <w:t xml:space="preserve"> (UTM).</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ENTREGABLES</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Los productos y servicios a entregar dentro de este apartado serán los siguientes:</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  Plano de plan de vuelo en formato digital.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Copia del permiso de vuelo expedido por el INEGI.</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Copia del certificado de calibración de la cámara digital, con que sean tomadas las aerofotografías.</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  Fotografías aéreas resultantes del vuelo </w:t>
      </w:r>
      <w:proofErr w:type="spellStart"/>
      <w:r w:rsidRPr="001916AE">
        <w:rPr>
          <w:rFonts w:ascii="Nutmeg Book" w:hAnsi="Nutmeg Book"/>
          <w:bCs/>
          <w:sz w:val="18"/>
          <w:szCs w:val="20"/>
        </w:rPr>
        <w:t>aerofotográfico</w:t>
      </w:r>
      <w:proofErr w:type="spellEnd"/>
      <w:r w:rsidRPr="001916AE">
        <w:rPr>
          <w:rFonts w:ascii="Nutmeg Book" w:hAnsi="Nutmeg Book"/>
          <w:bCs/>
          <w:sz w:val="18"/>
          <w:szCs w:val="20"/>
        </w:rPr>
        <w:t>, en formato digital.</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Foto índice en formato digital.</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  Álbum de apoyo terrestre de cada uno de los vértices </w:t>
      </w:r>
      <w:proofErr w:type="spellStart"/>
      <w:r w:rsidRPr="001916AE">
        <w:rPr>
          <w:rFonts w:ascii="Nutmeg Book" w:hAnsi="Nutmeg Book"/>
          <w:bCs/>
          <w:sz w:val="18"/>
          <w:szCs w:val="20"/>
        </w:rPr>
        <w:t>monumentados</w:t>
      </w:r>
      <w:proofErr w:type="spellEnd"/>
      <w:r w:rsidRPr="001916AE">
        <w:rPr>
          <w:rFonts w:ascii="Nutmeg Book" w:hAnsi="Nutmeg Book"/>
          <w:bCs/>
          <w:sz w:val="18"/>
          <w:szCs w:val="20"/>
        </w:rPr>
        <w:t>, en formato digital.</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  Reporte de </w:t>
      </w:r>
      <w:proofErr w:type="spellStart"/>
      <w:r w:rsidRPr="001916AE">
        <w:rPr>
          <w:rFonts w:ascii="Nutmeg Book" w:hAnsi="Nutmeg Book"/>
          <w:bCs/>
          <w:sz w:val="18"/>
          <w:szCs w:val="20"/>
        </w:rPr>
        <w:t>aerotriangulación</w:t>
      </w:r>
      <w:proofErr w:type="spellEnd"/>
      <w:r w:rsidRPr="001916AE">
        <w:rPr>
          <w:rFonts w:ascii="Nutmeg Book" w:hAnsi="Nutmeg Book"/>
          <w:bCs/>
          <w:sz w:val="18"/>
          <w:szCs w:val="20"/>
        </w:rPr>
        <w:t>, en formato digital.</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  </w:t>
      </w:r>
      <w:proofErr w:type="spellStart"/>
      <w:r w:rsidRPr="001916AE">
        <w:rPr>
          <w:rFonts w:ascii="Nutmeg Book" w:hAnsi="Nutmeg Book"/>
          <w:bCs/>
          <w:sz w:val="18"/>
          <w:szCs w:val="20"/>
        </w:rPr>
        <w:t>Ortofoto</w:t>
      </w:r>
      <w:proofErr w:type="spellEnd"/>
      <w:r w:rsidRPr="001916AE">
        <w:rPr>
          <w:rFonts w:ascii="Nutmeg Book" w:hAnsi="Nutmeg Book"/>
          <w:bCs/>
          <w:sz w:val="18"/>
          <w:szCs w:val="20"/>
        </w:rPr>
        <w:t xml:space="preserve"> digital escala 1:1,000, integrada al Sistema de Consulta Web.</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  Restitución fotogramétrica digital escala 1:1,000, en formato </w:t>
      </w:r>
      <w:proofErr w:type="spellStart"/>
      <w:r w:rsidRPr="001916AE">
        <w:rPr>
          <w:rFonts w:ascii="Nutmeg Book" w:hAnsi="Nutmeg Book"/>
          <w:bCs/>
          <w:sz w:val="18"/>
          <w:szCs w:val="20"/>
        </w:rPr>
        <w:t>dwg</w:t>
      </w:r>
      <w:proofErr w:type="spellEnd"/>
      <w:r w:rsidRPr="001916AE">
        <w:rPr>
          <w:rFonts w:ascii="Nutmeg Book" w:hAnsi="Nutmeg Book"/>
          <w:bCs/>
          <w:sz w:val="18"/>
          <w:szCs w:val="20"/>
        </w:rPr>
        <w:t xml:space="preserve"> y </w:t>
      </w:r>
      <w:proofErr w:type="spellStart"/>
      <w:r w:rsidRPr="001916AE">
        <w:rPr>
          <w:rFonts w:ascii="Nutmeg Book" w:hAnsi="Nutmeg Book"/>
          <w:bCs/>
          <w:sz w:val="18"/>
          <w:szCs w:val="20"/>
        </w:rPr>
        <w:t>shp</w:t>
      </w:r>
      <w:proofErr w:type="spellEnd"/>
      <w:r w:rsidRPr="001916AE">
        <w:rPr>
          <w:rFonts w:ascii="Nutmeg Book" w:hAnsi="Nutmeg Book"/>
          <w:bCs/>
          <w:sz w:val="18"/>
          <w:szCs w:val="20"/>
        </w:rPr>
        <w:t>, integrado al Sistema de Consulta Web, de las siguientes capas de manzanas y predios además se requiere que de igual forma se procesen las siguientes capas de información:</w:t>
      </w:r>
    </w:p>
    <w:p w:rsidR="001916AE" w:rsidRPr="001916AE" w:rsidRDefault="001916AE" w:rsidP="001916AE">
      <w:pPr>
        <w:jc w:val="both"/>
        <w:rPr>
          <w:rFonts w:ascii="Nutmeg Book" w:hAnsi="Nutmeg Book"/>
          <w:bCs/>
          <w:sz w:val="18"/>
          <w:szCs w:val="20"/>
        </w:rPr>
      </w:pPr>
      <w:proofErr w:type="gramStart"/>
      <w:r w:rsidRPr="001916AE">
        <w:rPr>
          <w:rFonts w:ascii="Nutmeg Book" w:hAnsi="Nutmeg Book"/>
          <w:bCs/>
          <w:sz w:val="18"/>
          <w:szCs w:val="20"/>
        </w:rPr>
        <w:t>o</w:t>
      </w:r>
      <w:proofErr w:type="gramEnd"/>
      <w:r w:rsidRPr="001916AE">
        <w:rPr>
          <w:rFonts w:ascii="Nutmeg Book" w:hAnsi="Nutmeg Book"/>
          <w:bCs/>
          <w:sz w:val="18"/>
          <w:szCs w:val="20"/>
        </w:rPr>
        <w:t xml:space="preserve">  Colonia.</w:t>
      </w:r>
    </w:p>
    <w:p w:rsidR="001916AE" w:rsidRPr="001916AE" w:rsidRDefault="001916AE" w:rsidP="001916AE">
      <w:pPr>
        <w:jc w:val="both"/>
        <w:rPr>
          <w:rFonts w:ascii="Nutmeg Book" w:hAnsi="Nutmeg Book"/>
          <w:bCs/>
          <w:sz w:val="18"/>
          <w:szCs w:val="20"/>
        </w:rPr>
      </w:pPr>
      <w:proofErr w:type="gramStart"/>
      <w:r w:rsidRPr="001916AE">
        <w:rPr>
          <w:rFonts w:ascii="Nutmeg Book" w:hAnsi="Nutmeg Book"/>
          <w:bCs/>
          <w:sz w:val="18"/>
          <w:szCs w:val="20"/>
        </w:rPr>
        <w:t>o</w:t>
      </w:r>
      <w:proofErr w:type="gramEnd"/>
      <w:r w:rsidRPr="001916AE">
        <w:rPr>
          <w:rFonts w:ascii="Nutmeg Book" w:hAnsi="Nutmeg Book"/>
          <w:bCs/>
          <w:sz w:val="18"/>
          <w:szCs w:val="20"/>
        </w:rPr>
        <w:t xml:space="preserve">  Vialidades.</w:t>
      </w:r>
    </w:p>
    <w:p w:rsidR="001916AE" w:rsidRPr="001916AE" w:rsidRDefault="001916AE" w:rsidP="001916AE">
      <w:pPr>
        <w:jc w:val="both"/>
        <w:rPr>
          <w:rFonts w:ascii="Nutmeg Book" w:hAnsi="Nutmeg Book"/>
          <w:bCs/>
          <w:sz w:val="18"/>
          <w:szCs w:val="20"/>
        </w:rPr>
      </w:pPr>
      <w:proofErr w:type="gramStart"/>
      <w:r w:rsidRPr="001916AE">
        <w:rPr>
          <w:rFonts w:ascii="Nutmeg Book" w:hAnsi="Nutmeg Book"/>
          <w:bCs/>
          <w:sz w:val="18"/>
          <w:szCs w:val="20"/>
        </w:rPr>
        <w:t>o</w:t>
      </w:r>
      <w:proofErr w:type="gramEnd"/>
      <w:r w:rsidRPr="001916AE">
        <w:rPr>
          <w:rFonts w:ascii="Nutmeg Book" w:hAnsi="Nutmeg Book"/>
          <w:bCs/>
          <w:sz w:val="18"/>
          <w:szCs w:val="20"/>
        </w:rPr>
        <w:t xml:space="preserve">  Banquetas y camellones.</w:t>
      </w:r>
    </w:p>
    <w:p w:rsidR="001916AE" w:rsidRPr="001916AE" w:rsidRDefault="001916AE" w:rsidP="001916AE">
      <w:pPr>
        <w:jc w:val="both"/>
        <w:rPr>
          <w:rFonts w:ascii="Nutmeg Book" w:hAnsi="Nutmeg Book"/>
          <w:bCs/>
          <w:sz w:val="18"/>
          <w:szCs w:val="20"/>
        </w:rPr>
      </w:pPr>
      <w:proofErr w:type="gramStart"/>
      <w:r w:rsidRPr="001916AE">
        <w:rPr>
          <w:rFonts w:ascii="Nutmeg Book" w:hAnsi="Nutmeg Book"/>
          <w:bCs/>
          <w:sz w:val="18"/>
          <w:szCs w:val="20"/>
        </w:rPr>
        <w:t>o</w:t>
      </w:r>
      <w:proofErr w:type="gramEnd"/>
      <w:r w:rsidRPr="001916AE">
        <w:rPr>
          <w:rFonts w:ascii="Nutmeg Book" w:hAnsi="Nutmeg Book"/>
          <w:bCs/>
          <w:sz w:val="18"/>
          <w:szCs w:val="20"/>
        </w:rPr>
        <w:t xml:space="preserve">  Servicios públicos.</w:t>
      </w:r>
    </w:p>
    <w:p w:rsidR="001916AE" w:rsidRPr="001916AE" w:rsidRDefault="001916AE" w:rsidP="001916AE">
      <w:pPr>
        <w:jc w:val="both"/>
        <w:rPr>
          <w:rFonts w:ascii="Nutmeg Book" w:hAnsi="Nutmeg Book"/>
          <w:bCs/>
          <w:sz w:val="18"/>
          <w:szCs w:val="20"/>
        </w:rPr>
      </w:pPr>
      <w:proofErr w:type="gramStart"/>
      <w:r w:rsidRPr="001916AE">
        <w:rPr>
          <w:rFonts w:ascii="Nutmeg Book" w:hAnsi="Nutmeg Book"/>
          <w:bCs/>
          <w:sz w:val="18"/>
          <w:szCs w:val="20"/>
        </w:rPr>
        <w:t>o</w:t>
      </w:r>
      <w:proofErr w:type="gramEnd"/>
      <w:r w:rsidRPr="001916AE">
        <w:rPr>
          <w:rFonts w:ascii="Nutmeg Book" w:hAnsi="Nutmeg Book"/>
          <w:bCs/>
          <w:sz w:val="18"/>
          <w:szCs w:val="20"/>
        </w:rPr>
        <w:t xml:space="preserve">  Planimetría.</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2.  ACTUALIZACIÓN DE 3</w:t>
      </w:r>
      <w:r w:rsidR="00D261CB">
        <w:rPr>
          <w:rFonts w:ascii="Nutmeg Book" w:hAnsi="Nutmeg Book"/>
          <w:bCs/>
          <w:sz w:val="18"/>
          <w:szCs w:val="20"/>
        </w:rPr>
        <w:t>7</w:t>
      </w:r>
      <w:r w:rsidRPr="001916AE">
        <w:rPr>
          <w:rFonts w:ascii="Nutmeg Book" w:hAnsi="Nutmeg Book"/>
          <w:bCs/>
          <w:sz w:val="18"/>
          <w:szCs w:val="20"/>
        </w:rPr>
        <w:t>,500 CONTRATOS.</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Se</w:t>
      </w:r>
      <w:r w:rsidR="00D261CB">
        <w:rPr>
          <w:rFonts w:ascii="Nutmeg Book" w:hAnsi="Nutmeg Book"/>
          <w:bCs/>
          <w:sz w:val="18"/>
          <w:szCs w:val="20"/>
        </w:rPr>
        <w:t xml:space="preserve"> requiere la actualización de 37</w:t>
      </w:r>
      <w:r w:rsidRPr="001916AE">
        <w:rPr>
          <w:rFonts w:ascii="Nutmeg Book" w:hAnsi="Nutmeg Book"/>
          <w:bCs/>
          <w:sz w:val="18"/>
          <w:szCs w:val="20"/>
        </w:rPr>
        <w:t>,500  contratos de Agua Potable y Alcantarillado registrados en  la  SEAPAL  VALLARTA,  su  vinculación  a  la  capa  digital  de  predios   y  su  respectiva correspondencia al padrón de usuarios, para lo cual es necesario se lleven a cabo procesos de  integración  de  información  de  los  Contratos  y  la  revisión  en  campo  de  los  predios vinculados a dichos Contratos, con el fin de contar en primera instancia con una Cartografía Digital  Actualizada,  así  como  una  Base  de  Datos  de  3</w:t>
      </w:r>
      <w:r w:rsidR="00D261CB">
        <w:rPr>
          <w:rFonts w:ascii="Nutmeg Book" w:hAnsi="Nutmeg Book"/>
          <w:bCs/>
          <w:sz w:val="18"/>
          <w:szCs w:val="20"/>
        </w:rPr>
        <w:t>7</w:t>
      </w:r>
      <w:r w:rsidRPr="001916AE">
        <w:rPr>
          <w:rFonts w:ascii="Nutmeg Book" w:hAnsi="Nutmeg Book"/>
          <w:bCs/>
          <w:sz w:val="18"/>
          <w:szCs w:val="20"/>
        </w:rPr>
        <w:t xml:space="preserve">,500  Contratos.  Para  realizar  los procesos anteriores se requiere de la licitante lo siguiente: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a.  Integración de la información de Contratos.</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Se deberá llevar a cabo el análisis e integración de los Contratos y su vinculación a la  capa  de  predios  obtenida  por  la  cartografía  digital  actualizada  mediante  la restitución  fotogramétrica,  así  mismo  además  de  la  vinculación  cartográfica,  la información  deberá  estar  relacionada  con  el  padrón  de  usuarios  de  SEAPAL VALLARTA, comparando dicha información cartográfica con la información de los Contratos registrados en el Padrón Usuarios.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Con  esta  integración  de  la  información;  se  contará  con  una  base  de  datos  de Cartografía Digital relacionado con los Contratos en forma preliminar, el cual servirá de base para que los investigadores de campo revisen y constaten la información de  sus  contratos  vinculados  y  si  es  el  caso  de  no  haber  coincidencia  física  de  la información de dichos contratos corregir en campo, las discrepancias encontradas.</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Para esta actividad SEAPAL VALLARTA proporcionará a la licitante lo siguiente:</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  La cartografía catastral digital existente y acceso al archivo catastral físico, en el que están asentados los números de cuenta de cada predio.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  Padrón de usuarios, en medio magnético.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b.  Levantamiento de Campo de 3</w:t>
      </w:r>
      <w:r w:rsidR="00D261CB">
        <w:rPr>
          <w:rFonts w:ascii="Nutmeg Book" w:hAnsi="Nutmeg Book"/>
          <w:bCs/>
          <w:sz w:val="18"/>
          <w:szCs w:val="20"/>
        </w:rPr>
        <w:t>7</w:t>
      </w:r>
      <w:r w:rsidRPr="001916AE">
        <w:rPr>
          <w:rFonts w:ascii="Nutmeg Book" w:hAnsi="Nutmeg Book"/>
          <w:bCs/>
          <w:sz w:val="18"/>
          <w:szCs w:val="20"/>
        </w:rPr>
        <w:t>,500  contratos.</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Se deberá llevar a cabo el levantamiento en campo de  3</w:t>
      </w:r>
      <w:r w:rsidR="00D261CB">
        <w:rPr>
          <w:rFonts w:ascii="Nutmeg Book" w:hAnsi="Nutmeg Book"/>
          <w:bCs/>
          <w:sz w:val="18"/>
          <w:szCs w:val="20"/>
        </w:rPr>
        <w:t>7</w:t>
      </w:r>
      <w:r w:rsidRPr="001916AE">
        <w:rPr>
          <w:rFonts w:ascii="Nutmeg Book" w:hAnsi="Nutmeg Book"/>
          <w:bCs/>
          <w:sz w:val="18"/>
          <w:szCs w:val="20"/>
        </w:rPr>
        <w:t xml:space="preserve">,500  contratos a fin  de </w:t>
      </w:r>
    </w:p>
    <w:p w:rsidR="001916AE" w:rsidRDefault="001916AE" w:rsidP="001916AE">
      <w:pPr>
        <w:jc w:val="both"/>
        <w:rPr>
          <w:rFonts w:ascii="Nutmeg Book" w:hAnsi="Nutmeg Book"/>
          <w:bCs/>
          <w:sz w:val="18"/>
          <w:szCs w:val="20"/>
        </w:rPr>
      </w:pPr>
      <w:r w:rsidRPr="001916AE">
        <w:rPr>
          <w:rFonts w:ascii="Nutmeg Book" w:hAnsi="Nutmeg Book"/>
          <w:bCs/>
          <w:sz w:val="18"/>
          <w:szCs w:val="20"/>
        </w:rPr>
        <w:t xml:space="preserve">verificar los datos de los usuarios, así como, el estatus de cada una de las tomas y el levantamiento de una encuesta de calidad del servicio, la cual será definida por SEAPAL </w:t>
      </w:r>
      <w:proofErr w:type="spellStart"/>
      <w:r w:rsidRPr="001916AE">
        <w:rPr>
          <w:rFonts w:ascii="Nutmeg Book" w:hAnsi="Nutmeg Book"/>
          <w:bCs/>
          <w:sz w:val="18"/>
          <w:szCs w:val="20"/>
        </w:rPr>
        <w:t>VALLARTA.Este</w:t>
      </w:r>
      <w:proofErr w:type="spellEnd"/>
      <w:r w:rsidRPr="001916AE">
        <w:rPr>
          <w:rFonts w:ascii="Nutmeg Book" w:hAnsi="Nutmeg Book"/>
          <w:bCs/>
          <w:sz w:val="18"/>
          <w:szCs w:val="20"/>
        </w:rPr>
        <w:t xml:space="preserve"> levantamiento se deberá llevar a cabo apegado a la NORMA TÉCNICA PARA LA GENERACIÓN, CAPTACIÓN E INTEGRACIÓN DE DATOS CATASTRALES Y REGISTRALES CON  FINES  ESTADÍSTICOS  Y  GEOGRÁFICOS  publicado  el  en  el  Diario  Oficial de  la Fede</w:t>
      </w:r>
      <w:r>
        <w:rPr>
          <w:rFonts w:ascii="Nutmeg Book" w:hAnsi="Nutmeg Book"/>
          <w:bCs/>
          <w:sz w:val="18"/>
          <w:szCs w:val="20"/>
        </w:rPr>
        <w:t>ración el 16 de enero de 2012.</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EL levantamiento en campo se deberá realizar mediante visitas físicas por parte de investigadores de campo para llevar a cabo la verificación de los predios asignados para su investigación. La información que se deberá recabar de cada una  de las cuentas visitadas será la siguiente: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  De los predios: por lo menos 3 fotografías del frente del predio, sus </w:t>
      </w:r>
    </w:p>
    <w:p w:rsidR="001916AE" w:rsidRPr="001916AE" w:rsidRDefault="001916AE" w:rsidP="001916AE">
      <w:pPr>
        <w:jc w:val="both"/>
        <w:rPr>
          <w:rFonts w:ascii="Nutmeg Book" w:hAnsi="Nutmeg Book"/>
          <w:bCs/>
          <w:sz w:val="18"/>
          <w:szCs w:val="20"/>
        </w:rPr>
      </w:pPr>
      <w:proofErr w:type="gramStart"/>
      <w:r w:rsidRPr="001916AE">
        <w:rPr>
          <w:rFonts w:ascii="Nutmeg Book" w:hAnsi="Nutmeg Book"/>
          <w:bCs/>
          <w:sz w:val="18"/>
          <w:szCs w:val="20"/>
        </w:rPr>
        <w:t>colindancias</w:t>
      </w:r>
      <w:proofErr w:type="gramEnd"/>
      <w:r w:rsidRPr="001916AE">
        <w:rPr>
          <w:rFonts w:ascii="Nutmeg Book" w:hAnsi="Nutmeg Book"/>
          <w:bCs/>
          <w:sz w:val="18"/>
          <w:szCs w:val="20"/>
        </w:rPr>
        <w:t xml:space="preserve">, su número exterior, su uso y la ubicación de su toma </w:t>
      </w:r>
    </w:p>
    <w:p w:rsidR="001916AE" w:rsidRPr="001916AE" w:rsidRDefault="001916AE" w:rsidP="001916AE">
      <w:pPr>
        <w:jc w:val="both"/>
        <w:rPr>
          <w:rFonts w:ascii="Nutmeg Book" w:hAnsi="Nutmeg Book"/>
          <w:bCs/>
          <w:sz w:val="18"/>
          <w:szCs w:val="20"/>
        </w:rPr>
      </w:pPr>
      <w:proofErr w:type="gramStart"/>
      <w:r w:rsidRPr="001916AE">
        <w:rPr>
          <w:rFonts w:ascii="Nutmeg Book" w:hAnsi="Nutmeg Book"/>
          <w:bCs/>
          <w:sz w:val="18"/>
          <w:szCs w:val="20"/>
        </w:rPr>
        <w:t>de</w:t>
      </w:r>
      <w:proofErr w:type="gramEnd"/>
      <w:r w:rsidRPr="001916AE">
        <w:rPr>
          <w:rFonts w:ascii="Nutmeg Book" w:hAnsi="Nutmeg Book"/>
          <w:bCs/>
          <w:sz w:val="18"/>
          <w:szCs w:val="20"/>
        </w:rPr>
        <w:t xml:space="preserve"> agua.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De la información vial: Nombres de calles y de colonias nominales.</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Verificar  y  resolver</w:t>
      </w:r>
      <w:proofErr w:type="gramStart"/>
      <w:r w:rsidRPr="001916AE">
        <w:rPr>
          <w:rFonts w:ascii="Nutmeg Book" w:hAnsi="Nutmeg Book"/>
          <w:bCs/>
          <w:sz w:val="18"/>
          <w:szCs w:val="20"/>
        </w:rPr>
        <w:t>:  las</w:t>
      </w:r>
      <w:proofErr w:type="gramEnd"/>
      <w:r w:rsidRPr="001916AE">
        <w:rPr>
          <w:rFonts w:ascii="Nutmeg Book" w:hAnsi="Nutmeg Book"/>
          <w:bCs/>
          <w:sz w:val="18"/>
          <w:szCs w:val="20"/>
        </w:rPr>
        <w:t xml:space="preserve">  inconsistencias  detectadas  durante  los </w:t>
      </w:r>
    </w:p>
    <w:p w:rsidR="001916AE" w:rsidRPr="001916AE" w:rsidRDefault="001916AE" w:rsidP="001916AE">
      <w:pPr>
        <w:jc w:val="both"/>
        <w:rPr>
          <w:rFonts w:ascii="Nutmeg Book" w:hAnsi="Nutmeg Book"/>
          <w:bCs/>
          <w:sz w:val="18"/>
          <w:szCs w:val="20"/>
        </w:rPr>
      </w:pPr>
      <w:proofErr w:type="gramStart"/>
      <w:r w:rsidRPr="001916AE">
        <w:rPr>
          <w:rFonts w:ascii="Nutmeg Book" w:hAnsi="Nutmeg Book"/>
          <w:bCs/>
          <w:sz w:val="18"/>
          <w:szCs w:val="20"/>
        </w:rPr>
        <w:t>trabajos</w:t>
      </w:r>
      <w:proofErr w:type="gramEnd"/>
      <w:r w:rsidRPr="001916AE">
        <w:rPr>
          <w:rFonts w:ascii="Nutmeg Book" w:hAnsi="Nutmeg Book"/>
          <w:bCs/>
          <w:sz w:val="18"/>
          <w:szCs w:val="20"/>
        </w:rPr>
        <w:t xml:space="preserve"> de armado de la información.</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Cuando el investigador de campo en una visita no pueda revisar las tomas de agua, porque el propietario o poseedor no lo autorizará, se registrará la  observación y se dará  el  detalle  de  los  motivos  que  expuso  el  usuario  para  no  permitir  el levantamiento,  el  cual  el  SEAPAL  determinará  su  validez  y  verificará  si  con  la información obtenida es suficiente para cumplir los objetivos del padrón, o, en su caso,  dispondrá  de  las  medidas  que  considere  necesarias  para  recabar  la información.</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Para el caso de predios importantes como importante centros y plazas comerciales,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fábricas  y  naves  industriales,  que  por  alguna  razón  no  permitan  el  acceso  del investigador al mismo y que además no haya podido recabar su información desde el exterior, deberá realizarse una segunda visita para completar dicha información.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Si  nuevamente  no  se  tiene  el  acceso,  se  informará  al  SEAPAL  VALLARTA  quien determinará su validez y dispondrá de las medidas que considere necesarias para recabar la información.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Para  llevar  a  cabo  esta  actividad  deberán  implementarse  procedimientos  y tecnologías de punta, que permitirán recabar la información necesaria en el tiempo y con la calidad requerida y que den una imagen de modernidad y eficiencia.</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La licitante deberá en su propuesta técnica explicar con detalle la metodología y tecnologías a utilizar, las que deberán ser como mínimo: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  Realizar visita domiciliaria, para la obtención de los datos generales de los predios, información sobre el usuario de cada toma de agua, el uso a que se destina el inmueble, calidad del suministro de agua, etc.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Depurar las inconsistencias del padrón de usuarios y complementar datos, actualizar  características  técnicas  de  las  tomas  de  agua  y  de  los  predios, vincular espacialmente con la cartografía y base alfanumérica.</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Llevando a cabo el levantamiento de las tomas existentes con la finalidad de:  obtener  información  veraz  y  actual  de  las  tomas,  los  predios,  sus atributos, características y sus propietarios mediante una cédula catastral redefinida por SEAPAL VALLARTA.</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xml:space="preserve">•  Utilizar procedimientos y tecnología basada en una aplicación (APP) que sea libre  de  licenciamiento  y  de  desarrollo  propio  de  la  licitante,  la cual se </w:t>
      </w:r>
      <w:proofErr w:type="spellStart"/>
      <w:r w:rsidRPr="001916AE">
        <w:rPr>
          <w:rFonts w:ascii="Nutmeg Book" w:hAnsi="Nutmeg Book"/>
          <w:bCs/>
          <w:sz w:val="18"/>
          <w:szCs w:val="20"/>
        </w:rPr>
        <w:t>rá</w:t>
      </w:r>
      <w:proofErr w:type="spellEnd"/>
      <w:r w:rsidRPr="001916AE">
        <w:rPr>
          <w:rFonts w:ascii="Nutmeg Book" w:hAnsi="Nutmeg Book"/>
          <w:bCs/>
          <w:sz w:val="18"/>
          <w:szCs w:val="20"/>
        </w:rPr>
        <w:t xml:space="preserve"> aplicada mediante dispositivos electrónicos (teléfono, tableta. </w:t>
      </w:r>
      <w:proofErr w:type="spellStart"/>
      <w:r w:rsidRPr="001916AE">
        <w:rPr>
          <w:rFonts w:ascii="Nutmeg Book" w:hAnsi="Nutmeg Book"/>
          <w:bCs/>
          <w:sz w:val="18"/>
          <w:szCs w:val="20"/>
        </w:rPr>
        <w:t>Ipad</w:t>
      </w:r>
      <w:proofErr w:type="spellEnd"/>
      <w:r w:rsidRPr="001916AE">
        <w:rPr>
          <w:rFonts w:ascii="Nutmeg Book" w:hAnsi="Nutmeg Book"/>
          <w:bCs/>
          <w:sz w:val="18"/>
          <w:szCs w:val="20"/>
        </w:rPr>
        <w:t xml:space="preserve">, etc.), que  permitan  recabar  la  información  de  manera  moderna,  eficaz  y eficiente. </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  Cada investigador  deberá contar  con el  equipo  necesario  que  le  permita realizar las actividades del levantamiento de campo.</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c.  Revisión</w:t>
      </w:r>
      <w:r w:rsidR="00D261CB">
        <w:rPr>
          <w:rFonts w:ascii="Nutmeg Book" w:hAnsi="Nutmeg Book"/>
          <w:bCs/>
          <w:sz w:val="18"/>
          <w:szCs w:val="20"/>
        </w:rPr>
        <w:t>, Depuración e Integración de 37</w:t>
      </w:r>
      <w:r w:rsidRPr="001916AE">
        <w:rPr>
          <w:rFonts w:ascii="Nutmeg Book" w:hAnsi="Nutmeg Book"/>
          <w:bCs/>
          <w:sz w:val="18"/>
          <w:szCs w:val="20"/>
        </w:rPr>
        <w:t>,500  contratos a la Base de Datos.</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Para garantizar la calidad de la información obtenida en el levantamiento de campo, se requiere que la licitante implemente una metodología de revisión y depuración de  la  información  en  gabinete,  para  lo  cual  se  deberá  de  integrar  al  personal necesario  con  plena  capacidad  para  llevar  a  cabo  la  confrontación  de  datos tabulares obtenidos contra las imágenes fotográficas tomadas, a fin de validar el correcto llena</w:t>
      </w:r>
      <w:r>
        <w:rPr>
          <w:rFonts w:ascii="Nutmeg Book" w:hAnsi="Nutmeg Book"/>
          <w:bCs/>
          <w:sz w:val="18"/>
          <w:szCs w:val="20"/>
        </w:rPr>
        <w:t>do de la encuesta catastral de 3</w:t>
      </w:r>
      <w:r w:rsidR="00D261CB">
        <w:rPr>
          <w:rFonts w:ascii="Nutmeg Book" w:hAnsi="Nutmeg Book"/>
          <w:bCs/>
          <w:sz w:val="18"/>
          <w:szCs w:val="20"/>
        </w:rPr>
        <w:t>7</w:t>
      </w:r>
      <w:r>
        <w:rPr>
          <w:rFonts w:ascii="Nutmeg Book" w:hAnsi="Nutmeg Book"/>
          <w:bCs/>
          <w:sz w:val="18"/>
          <w:szCs w:val="20"/>
        </w:rPr>
        <w:t>,</w:t>
      </w:r>
      <w:r w:rsidRPr="001916AE">
        <w:rPr>
          <w:rFonts w:ascii="Nutmeg Book" w:hAnsi="Nutmeg Book"/>
          <w:bCs/>
          <w:sz w:val="18"/>
          <w:szCs w:val="20"/>
        </w:rPr>
        <w:t>500 cuentas.</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Una  vez  revisada  y  depurada  la  información,  deberá  integrarse  al  Sistema  de Consulta Web, a fin de que el personal designado por SEAPAL VALLARTA lleve a cabo la revisión y aceptación de la información cartográfica y tabular, para poder llevar a cabo la migración a la base de datos del padrón de usuarios de SEAPAL.</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Así mismo,  para garantizar  que  los  productos  y  servicios  serán  de  la  calidad  que  SEAPAL VALLARTA requiere, la licitante deberá tomar en cuenta las siguientes:</w:t>
      </w:r>
    </w:p>
    <w:p w:rsidR="000B4F81" w:rsidRDefault="000B4F81" w:rsidP="001916AE">
      <w:pPr>
        <w:jc w:val="both"/>
        <w:rPr>
          <w:rFonts w:ascii="Nutmeg Book" w:hAnsi="Nutmeg Book"/>
          <w:bCs/>
          <w:sz w:val="18"/>
          <w:szCs w:val="20"/>
        </w:rPr>
      </w:pP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CONSIDERACIONES</w:t>
      </w:r>
    </w:p>
    <w:p w:rsidR="001916AE" w:rsidRPr="001916AE" w:rsidRDefault="001916AE" w:rsidP="001916AE">
      <w:pPr>
        <w:jc w:val="both"/>
        <w:rPr>
          <w:rFonts w:ascii="Nutmeg Book" w:hAnsi="Nutmeg Book"/>
          <w:bCs/>
          <w:sz w:val="18"/>
          <w:szCs w:val="20"/>
        </w:rPr>
      </w:pPr>
      <w:r w:rsidRPr="001916AE">
        <w:rPr>
          <w:rFonts w:ascii="Nutmeg Book" w:hAnsi="Nutmeg Book"/>
          <w:bCs/>
          <w:sz w:val="18"/>
          <w:szCs w:val="20"/>
        </w:rPr>
        <w:t>Consideración de la información de los Contratos de Agua Potable y Alcantarillado para la revisión de datos en campo SEAPAL VALLARTA dará la definición de los datos que serán necesarios recabar para llevar a cabo el levantamiento físico de los 3</w:t>
      </w:r>
      <w:r w:rsidR="00D261CB">
        <w:rPr>
          <w:rFonts w:ascii="Nutmeg Book" w:hAnsi="Nutmeg Book"/>
          <w:bCs/>
          <w:sz w:val="18"/>
          <w:szCs w:val="20"/>
        </w:rPr>
        <w:t>7</w:t>
      </w:r>
      <w:r w:rsidRPr="001916AE">
        <w:rPr>
          <w:rFonts w:ascii="Nutmeg Book" w:hAnsi="Nutmeg Book"/>
          <w:bCs/>
          <w:sz w:val="18"/>
          <w:szCs w:val="20"/>
        </w:rPr>
        <w:t>,500 Contratos registrados en del padrón de usuarios.  Se deberá evaluar el nivel de actualización que se tiene de los Contrato. Con el fin de optimizar el proceso para la iden</w:t>
      </w:r>
      <w:r w:rsidR="00D261CB">
        <w:rPr>
          <w:rFonts w:ascii="Nutmeg Book" w:hAnsi="Nutmeg Book"/>
          <w:bCs/>
          <w:sz w:val="18"/>
          <w:szCs w:val="20"/>
        </w:rPr>
        <w:t>tificación del usuario de los 37</w:t>
      </w:r>
      <w:r w:rsidRPr="001916AE">
        <w:rPr>
          <w:rFonts w:ascii="Nutmeg Book" w:hAnsi="Nutmeg Book"/>
          <w:bCs/>
          <w:sz w:val="18"/>
          <w:szCs w:val="20"/>
        </w:rPr>
        <w:t>,500 contratos,  el licitante  propondrá la organización, los sistemas y procedimientos empleados. También  propondrá  los  diagramas,  documentos,  procesos  calendarios  y  reportes  que  servirán  de  soporte;  así  mismo  deberá  proponer  el  personal  participante  y  sus  actividades  en  el  mantenimiento y actualización del padrón.</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Determinación de las zonas de Trabajo.</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El Licitante propondrá, basados en el proceso para la iden</w:t>
      </w:r>
      <w:r w:rsidR="00D261CB">
        <w:rPr>
          <w:rFonts w:ascii="Nutmeg Book" w:eastAsiaTheme="minorHAnsi" w:hAnsi="Nutmeg Book" w:cstheme="minorBidi"/>
          <w:sz w:val="18"/>
          <w:szCs w:val="18"/>
          <w:lang w:eastAsia="en-US"/>
        </w:rPr>
        <w:t>tificación del usuario de los 37</w:t>
      </w:r>
      <w:r w:rsidRPr="001916AE">
        <w:rPr>
          <w:rFonts w:ascii="Nutmeg Book" w:eastAsiaTheme="minorHAnsi" w:hAnsi="Nutmeg Book" w:cstheme="minorBidi"/>
          <w:sz w:val="18"/>
          <w:szCs w:val="18"/>
          <w:lang w:eastAsia="en-US"/>
        </w:rPr>
        <w:t>,500contratos, la configuración de los polígonos que contendrán los predios relacionados a los 3</w:t>
      </w:r>
      <w:r w:rsidR="00D261CB">
        <w:rPr>
          <w:rFonts w:ascii="Nutmeg Book" w:eastAsiaTheme="minorHAnsi" w:hAnsi="Nutmeg Book" w:cstheme="minorBidi"/>
          <w:sz w:val="18"/>
          <w:szCs w:val="18"/>
          <w:lang w:eastAsia="en-US"/>
        </w:rPr>
        <w:t>7</w:t>
      </w:r>
      <w:r w:rsidRPr="001916AE">
        <w:rPr>
          <w:rFonts w:ascii="Nutmeg Book" w:eastAsiaTheme="minorHAnsi" w:hAnsi="Nutmeg Book" w:cstheme="minorBidi"/>
          <w:sz w:val="18"/>
          <w:szCs w:val="18"/>
          <w:lang w:eastAsia="en-US"/>
        </w:rPr>
        <w:t xml:space="preserve">,500  Contratos para el desarrollo de la investigación y revisión de dichos Contratos; se procederá  a  la  zonificación  del  área  de  estudio,  se  considerará,  el  uso  actual  del  suelo reconociendo  las  zonas  que  sean  agrícolas,  urbanas,  comerciales  e  industriales,  de  cada </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localidad,  sin  tomar  en  consideración  si  cuentan  o  no  con  el  servicio  de  agua  y/o alcantarillado.</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Diseño y Desarrollo de los Procedimientos Administrativos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Se  solicita  al  licitante  ganador  realizar  procedimientos  para  el  levantamiento  de  la información, revisión y supervisión de los trabajos, captura y validación de la información, etc.,  con  el  fin  de  que  la  actualización  del  padrón  de  usuarios  del  sistema  de  agua  y alcantarillado se lleve a cabo en forma precisa y ordenada.</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De la misma forma, se solicita diseñe y aplique políticas de operación de los procedimientos con  sus  respectivos  formatos  e  instructivos  de  llenado,  y,  la  descripción  de  todas  las actividades que se tienen que ejecutar con su flujo, desde su inicio hasta su destino final.</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El formato que diseñe definirá en la cédula censal las bases para determinar el predio, la clave  de  localización,  domicilio,  colonia,  unidad  o  fraccionamiento,  número  de  cuenta  o contrato, folio, tipo de servicio, datos del medidor y la toma, número de viviendas, entre otros datos importantes, se debe incluir fotos en su momento se definirá la forma y a que se le debe tomar por parte de un área asignada por el SEAPAL VALLARTA. Adicionalmente se establecerán otras características que se pretendan conocer como: casas con tinacos y/o cisternas,  medidores  descompuestos,  dependencias  públicas,  etc.,  agrupando  la información que sirva para cumplir con los objetivos del </w:t>
      </w:r>
      <w:proofErr w:type="spellStart"/>
      <w:r w:rsidRPr="001916AE">
        <w:rPr>
          <w:rFonts w:ascii="Nutmeg Book" w:eastAsiaTheme="minorHAnsi" w:hAnsi="Nutmeg Book" w:cstheme="minorBidi"/>
          <w:sz w:val="18"/>
          <w:szCs w:val="18"/>
          <w:lang w:eastAsia="en-US"/>
        </w:rPr>
        <w:t>padrón.La</w:t>
      </w:r>
      <w:proofErr w:type="spellEnd"/>
      <w:r w:rsidRPr="001916AE">
        <w:rPr>
          <w:rFonts w:ascii="Nutmeg Book" w:eastAsiaTheme="minorHAnsi" w:hAnsi="Nutmeg Book" w:cstheme="minorBidi"/>
          <w:sz w:val="18"/>
          <w:szCs w:val="18"/>
          <w:lang w:eastAsia="en-US"/>
        </w:rPr>
        <w:t xml:space="preserve"> cedula se deberá contener al menos la información mínima que deberá presentar a un área del organismo que corresponda la validación y aceptación de la misma. </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El licitante ganador deberá presentar los resultados de encuestas en tiempos determinados y  establecidos  en  los  acuerdos  tomados  entre  convocante  y  un  área  del  organismo  que corresponda a la validación y aceptación de la cedula.</w:t>
      </w:r>
    </w:p>
    <w:p w:rsidR="000B4F81" w:rsidRDefault="000B4F81"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Sistema de Captura</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El licitante ganador definirá como llevará su control de la captura bajo su responsabilidad y experiencia, el cual también quedará a su responsabilidad el respaldo de la misma </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La adecuación de un software que defina el licitante ganador para la captura, procesamiento y emisión de reportes de la información generada con el levantamiento en campo, se deberá proporcionar capacitación al personal designado por el organismo SEAPAL VALLARTA con el objetivo de ir consultado la información.</w:t>
      </w:r>
    </w:p>
    <w:p w:rsidR="000B4F81" w:rsidRDefault="000B4F81"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Sistema de Cómputo</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El equipo de cómputo personal de escritorio, laptop, móviles u otro equipo de uso personal que  utilice  para  el  efecto  del  desarrollo  de  todo  el  proyecto  serán  a  cuenta  y  bajo responsabilidad del licitante ganador, los cuales no forman parte de entrega al organismo.  </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Los  respaldos  de  la  información  almacenada  en  dichos  equipos  al  igual  serán  bajo responsabilidad del licitante ganador.</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Definición del personal y recursos materiales requeridos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Con  apego  a  lo  señalado  en  las  actividades  anteriores,  será  necesario  que  el  licitante ganador  determine  los  recursos  humanos  y  materiales  que  requerirá  para  el  adecuado cumplimiento del desarrollo del proyecto los tiempos previamente determinados</w:t>
      </w:r>
      <w:r w:rsidR="000B4F81">
        <w:rPr>
          <w:rFonts w:ascii="Nutmeg Book" w:eastAsiaTheme="minorHAnsi" w:hAnsi="Nutmeg Book" w:cstheme="minorBidi"/>
          <w:sz w:val="18"/>
          <w:szCs w:val="18"/>
          <w:lang w:eastAsia="en-US"/>
        </w:rPr>
        <w:t>.</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El licitante ganador definirá el número de personas necesaria en cada una las categorías: </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personal de campo, revisores, capturistas y supervisores; así como, los elementos que su área  de  cómputo  requerirá  para  el  procesamiento  de  datos,  lo  cual  será  bajo  su responsabilidad, control, ejecutor y presentar su organigrama base y al igual deberá incluirla en su propuesta técnica y económica.</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Dependiendo de los recursos, del volumen a censar y de la rapidez definirá el modo en que será el levantamiento de campo ya sea impresa la forma de encuesta de campo o en forma electrónica, usará al máximo su experiencia en este tipo de proyectos.</w:t>
      </w:r>
    </w:p>
    <w:p w:rsidR="000B4F81" w:rsidRDefault="000B4F81"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Campaña de Difusión</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Será necesario el desarrollo y difusión de una campaña sobre el levantamiento censal, la cual deberá comprender todo el ámbito territorial de las zonas establecidas del proyecto, este concepto deberá ser considerado por la licitante en su propuesta técnica mencionando como  estructurará  su  plan  de  trabajo  a  fin  de  que  el  área  de  comunicación  social  del organismo defina las formas de comunicación y sus limitantes en tiempos. </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Así mismo, el licitante ganador podrá sugerir al área de comunicación social del organismo, que medios pudiese utilizar de acuerdo a las zonas a trabajar, condiciones socioeconómicas y medios con los que cuente la localidad, los cuales podrán ser: correo, circulares, avisos, trípticos, mantas, cartelones, volantes y radio, a fin de informar de las mejoras y beneficios que  se  derivarán  de  la  valiosa  colaboración  de  cada  ciudadano  en  la  realización  de  los trabajos, haciendo hincapié en la rapidez y agilidad con que se desarrollarán, redituando una prestación de servicios constante y oportuna.</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Formación y Capacitación de los Grupos de campo</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Es necesario que este claro que el licitante ganador, que su equipo de personal de campo, así  como  el  grupo  de  brigada  de  levantamiento  de  información  sean  profesionalmente capacitados para que resulte una información valida,  verídica, por el motivo de ser lo más importante para que el proyecto resulte de alta calidad y satisfactorio.</w:t>
      </w:r>
    </w:p>
    <w:p w:rsidR="000B4F81" w:rsidRDefault="000B4F81"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Levantamiento de la Información</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En base  a un  programa de  control llevará  el  registro  y  control de  los  sectores, colonias, manzanas y predios censados. Tendrá el especial cuidado en el control de sus folios de las hojas censales, dado que, un folio deberé corresponder exclusivamente a una toma o predio y  se  llenarán  tantos  formatos  como  tomas  o  predios  existan,  por  lo  que  en  caso  de  una segunda  visita  se  utilizarán  las  mismas  hojas  con  el  folio  correspondiente  para  evitar  la duplicidad de datos. </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Debe tener cuidado en evitar la omisión de algún predio, llevando a cabo un estricto proceso de control, supervisando mediante un muestreo aleatorio la calidad y cantidad de los datos para así tener absoluta confiabilidad en la información levantada.</w:t>
      </w:r>
    </w:p>
    <w:p w:rsidR="000B4F81" w:rsidRDefault="000B4F81"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Procesamiento de Datos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Deberá llevar un control de las hojas de campo que reciban para su proceso de captura de la información.</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Estas  actividades  de  captura  y  validación  de  datos  se  efectuarán  en  paralelo  con  la realización del campo, lo que facilitará que los reportes y listados finales de la investigación por  sector,  colonia,  manzana  y  calle  se  obtengan  en  el  menor  tiempo  posible,  y  así, conformar oportunamente los padrones finales debidamente depurados. </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“El licitante ganador presentara su prototipo para este control de información de acuerdo a su </w:t>
      </w:r>
      <w:proofErr w:type="spellStart"/>
      <w:r w:rsidRPr="001916AE">
        <w:rPr>
          <w:rFonts w:ascii="Nutmeg Book" w:eastAsiaTheme="minorHAnsi" w:hAnsi="Nutmeg Book" w:cstheme="minorBidi"/>
          <w:sz w:val="18"/>
          <w:szCs w:val="18"/>
          <w:lang w:eastAsia="en-US"/>
        </w:rPr>
        <w:t>expertise</w:t>
      </w:r>
      <w:proofErr w:type="spellEnd"/>
      <w:r w:rsidRPr="001916AE">
        <w:rPr>
          <w:rFonts w:ascii="Nutmeg Book" w:eastAsiaTheme="minorHAnsi" w:hAnsi="Nutmeg Book" w:cstheme="minorBidi"/>
          <w:sz w:val="18"/>
          <w:szCs w:val="18"/>
          <w:lang w:eastAsia="en-US"/>
        </w:rPr>
        <w:t>”</w:t>
      </w:r>
    </w:p>
    <w:p w:rsidR="001916AE" w:rsidRPr="001916AE" w:rsidRDefault="001916AE" w:rsidP="001916AE">
      <w:pPr>
        <w:jc w:val="both"/>
        <w:rPr>
          <w:rFonts w:ascii="Nutmeg Book" w:eastAsiaTheme="minorHAnsi" w:hAnsi="Nutmeg Book" w:cstheme="minorBidi"/>
          <w:sz w:val="18"/>
          <w:szCs w:val="18"/>
          <w:lang w:eastAsia="en-US"/>
        </w:rPr>
      </w:pPr>
      <w:proofErr w:type="spellStart"/>
      <w:r w:rsidRPr="001916AE">
        <w:rPr>
          <w:rFonts w:ascii="Nutmeg Book" w:eastAsiaTheme="minorHAnsi" w:hAnsi="Nutmeg Book" w:cstheme="minorBidi"/>
          <w:sz w:val="18"/>
          <w:szCs w:val="18"/>
          <w:lang w:eastAsia="en-US"/>
        </w:rPr>
        <w:t>Geoposición</w:t>
      </w:r>
      <w:proofErr w:type="spellEnd"/>
      <w:r w:rsidRPr="001916AE">
        <w:rPr>
          <w:rFonts w:ascii="Nutmeg Book" w:eastAsiaTheme="minorHAnsi" w:hAnsi="Nutmeg Book" w:cstheme="minorBidi"/>
          <w:sz w:val="18"/>
          <w:szCs w:val="18"/>
          <w:lang w:eastAsia="en-US"/>
        </w:rPr>
        <w:t xml:space="preserve"> y Fotografiado de los Predios en campo relacionados con los Contratos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Esta actividad consistirá en la recopilación de la ubicación geográfica de predio por medio a través de un GPS. También se requerirá la fotografía de cada uno de los predios. Tanto la </w:t>
      </w:r>
      <w:proofErr w:type="spellStart"/>
      <w:r w:rsidRPr="001916AE">
        <w:rPr>
          <w:rFonts w:ascii="Nutmeg Book" w:eastAsiaTheme="minorHAnsi" w:hAnsi="Nutmeg Book" w:cstheme="minorBidi"/>
          <w:sz w:val="18"/>
          <w:szCs w:val="18"/>
          <w:lang w:eastAsia="en-US"/>
        </w:rPr>
        <w:t>geopocisión</w:t>
      </w:r>
      <w:proofErr w:type="spellEnd"/>
      <w:r w:rsidRPr="001916AE">
        <w:rPr>
          <w:rFonts w:ascii="Nutmeg Book" w:eastAsiaTheme="minorHAnsi" w:hAnsi="Nutmeg Book" w:cstheme="minorBidi"/>
          <w:sz w:val="18"/>
          <w:szCs w:val="18"/>
          <w:lang w:eastAsia="en-US"/>
        </w:rPr>
        <w:t xml:space="preserve">  como  las  fotos  deberán  ser  correlacionadas  con  el  padrón  de  usuarios actualizada y deberán ser contenidas dentro del sistema de información geográfico que se entregará al final todas las actividades.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Como parte de la investigación se deberá obtener la posición geográfica de todos los predios censados. Como ya fue mencionado esta información deberá ser ligada con la base de datos del  padrón  actualizado  y  deberá  incluirse  en  el  sistema  de  información  geográfico actualmente  instalado  en  el  SEAPAL  VALLARTA,  donde  se  darán  las  especificaciones necesarias para su actualización de datos e imágenes al oferente adjudicado.</w:t>
      </w:r>
    </w:p>
    <w:p w:rsidR="000B4F81" w:rsidRDefault="000B4F81"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Levantamiento de Fotografías por Predio</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Deberá  obtener  representación  fotográfica  de  todos  los  predios  censados,  como  ya  fue mencionado  anteriormente  estas  fotografías  deberán  ser  ligadas  a la base  de  datos  y  al sistema de información geográfico actualmente instalado en el SEAPAL VALLARTA, donde se  darán  las  especificaciones  necesarias  para  su  actualización  de  datos  e  imágenes  al oferente adjudicado.</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Procesamiento de la Información geográfica</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La </w:t>
      </w:r>
      <w:proofErr w:type="spellStart"/>
      <w:r w:rsidRPr="001916AE">
        <w:rPr>
          <w:rFonts w:ascii="Nutmeg Book" w:eastAsiaTheme="minorHAnsi" w:hAnsi="Nutmeg Book" w:cstheme="minorBidi"/>
          <w:sz w:val="18"/>
          <w:szCs w:val="18"/>
          <w:lang w:eastAsia="en-US"/>
        </w:rPr>
        <w:t>geoposición</w:t>
      </w:r>
      <w:proofErr w:type="spellEnd"/>
      <w:r w:rsidRPr="001916AE">
        <w:rPr>
          <w:rFonts w:ascii="Nutmeg Book" w:eastAsiaTheme="minorHAnsi" w:hAnsi="Nutmeg Book" w:cstheme="minorBidi"/>
          <w:sz w:val="18"/>
          <w:szCs w:val="18"/>
          <w:lang w:eastAsia="en-US"/>
        </w:rPr>
        <w:t xml:space="preserve"> y representación fotográfica deberá ser recibida y verificada bajo estrictas normas de calidad al Igual que las encuestas censales, ya que esta información deberá ser anexada al padrón actualizado y sistema de información geográfico actualmente instalado en  el  SEAPAL  VALLARTA,  donde  se  darán  las  especificaciones  necesarias  para  su actualización de datos e imágenes al oferente adjudicado.</w:t>
      </w:r>
    </w:p>
    <w:p w:rsidR="000B4F81" w:rsidRDefault="000B4F81"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Validación del Padrón del Sistema.</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Llevará  a  cabo  una  revisión  de  los  listados  entregados  y  reportes  finales  censados, verificándose  en  gabinete  los  datos  obtenidos  para  la  integración  del  nuevo  padrón  de usuarios:  tomas  totales,  con  "medidor,  sin  medidor,  tipo  de  usuario,  con  servicio,  sin servicio, tomas clandestinas, tomas derivadas, etc., generándose un comparativo entre los datos  iniciales  contra  lo  obtenido  finalmente,  así,  como,  las  estadísticas  históricas  y comparativas que se producirán con la realización de la investigación, con el objetivo de resultado parciales de la investigación y  final del mismo en beneficios con estadística de control, posibilidad de factibles ingresos, disminución de gastos operativos.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Incorporación de la Información obtenida del Padrón actualizado</w:t>
      </w:r>
      <w:r w:rsidR="00D261CB">
        <w:rPr>
          <w:rFonts w:ascii="Nutmeg Book" w:eastAsiaTheme="minorHAnsi" w:hAnsi="Nutmeg Book" w:cstheme="minorBidi"/>
          <w:sz w:val="18"/>
          <w:szCs w:val="18"/>
          <w:lang w:eastAsia="en-US"/>
        </w:rPr>
        <w:t xml:space="preserve"> </w:t>
      </w:r>
      <w:r w:rsidRPr="001916AE">
        <w:rPr>
          <w:rFonts w:ascii="Nutmeg Book" w:eastAsiaTheme="minorHAnsi" w:hAnsi="Nutmeg Book" w:cstheme="minorBidi"/>
          <w:sz w:val="18"/>
          <w:szCs w:val="18"/>
          <w:lang w:eastAsia="en-US"/>
        </w:rPr>
        <w:t xml:space="preserve">Mediante  un  sistema  de  monitoreo  del  padrón  censado  se  revisará  por  el  área  del departamento  de  catastro  del  SEAPAL  VALLARTA  con  el  </w:t>
      </w:r>
      <w:proofErr w:type="spellStart"/>
      <w:r w:rsidRPr="001916AE">
        <w:rPr>
          <w:rFonts w:ascii="Nutmeg Book" w:eastAsiaTheme="minorHAnsi" w:hAnsi="Nutmeg Book" w:cstheme="minorBidi"/>
          <w:sz w:val="18"/>
          <w:szCs w:val="18"/>
          <w:lang w:eastAsia="en-US"/>
        </w:rPr>
        <w:t>expertise</w:t>
      </w:r>
      <w:proofErr w:type="spellEnd"/>
      <w:r w:rsidRPr="001916AE">
        <w:rPr>
          <w:rFonts w:ascii="Nutmeg Book" w:eastAsiaTheme="minorHAnsi" w:hAnsi="Nutmeg Book" w:cstheme="minorBidi"/>
          <w:sz w:val="18"/>
          <w:szCs w:val="18"/>
          <w:lang w:eastAsia="en-US"/>
        </w:rPr>
        <w:t xml:space="preserve">  del  contenido  de  la información  y  padrón  del  organismo,  este  analizara  la  información  que  están proporcionando y actualizara la información valida en el sistema comercial imprimiendo la información de la investigación, el antes  y después en el sistema comercial, se deberá firmar los documentos por parte de la persona que está ejecutando la actualización y a su vez por el jefe inmediato como visto bueno de los cambios, estos impresos formaran parte de los documentos de entrega del proyecto.</w:t>
      </w:r>
    </w:p>
    <w:p w:rsidR="000B4F81" w:rsidRDefault="000B4F81"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ENTREGABLES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Los productos y servicios a entregar dentro de este apartado serán los siguientes: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Plan de trabajo y metodología, en formato digital.</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Cartografía vincul</w:t>
      </w:r>
      <w:r w:rsidR="00D261CB">
        <w:rPr>
          <w:rFonts w:ascii="Nutmeg Book" w:eastAsiaTheme="minorHAnsi" w:hAnsi="Nutmeg Book" w:cstheme="minorBidi"/>
          <w:sz w:val="18"/>
          <w:szCs w:val="18"/>
          <w:lang w:eastAsia="en-US"/>
        </w:rPr>
        <w:t>ada al padrón de usuarios de  37</w:t>
      </w:r>
      <w:r w:rsidRPr="001916AE">
        <w:rPr>
          <w:rFonts w:ascii="Nutmeg Book" w:eastAsiaTheme="minorHAnsi" w:hAnsi="Nutmeg Book" w:cstheme="minorBidi"/>
          <w:sz w:val="18"/>
          <w:szCs w:val="18"/>
          <w:lang w:eastAsia="en-US"/>
        </w:rPr>
        <w:t xml:space="preserve">,500  cuentas en formato digital, </w:t>
      </w:r>
    </w:p>
    <w:p w:rsidR="001916AE" w:rsidRPr="001916AE" w:rsidRDefault="001916AE" w:rsidP="001916AE">
      <w:pPr>
        <w:jc w:val="both"/>
        <w:rPr>
          <w:rFonts w:ascii="Nutmeg Book" w:eastAsiaTheme="minorHAnsi" w:hAnsi="Nutmeg Book" w:cstheme="minorBidi"/>
          <w:sz w:val="18"/>
          <w:szCs w:val="18"/>
          <w:lang w:eastAsia="en-US"/>
        </w:rPr>
      </w:pPr>
      <w:proofErr w:type="gramStart"/>
      <w:r w:rsidRPr="001916AE">
        <w:rPr>
          <w:rFonts w:ascii="Nutmeg Book" w:eastAsiaTheme="minorHAnsi" w:hAnsi="Nutmeg Book" w:cstheme="minorBidi"/>
          <w:sz w:val="18"/>
          <w:szCs w:val="18"/>
          <w:lang w:eastAsia="en-US"/>
        </w:rPr>
        <w:t>integrado</w:t>
      </w:r>
      <w:proofErr w:type="gramEnd"/>
      <w:r w:rsidRPr="001916AE">
        <w:rPr>
          <w:rFonts w:ascii="Nutmeg Book" w:eastAsiaTheme="minorHAnsi" w:hAnsi="Nutmeg Book" w:cstheme="minorBidi"/>
          <w:sz w:val="18"/>
          <w:szCs w:val="18"/>
          <w:lang w:eastAsia="en-US"/>
        </w:rPr>
        <w:t xml:space="preserve"> al Sistema de Consulta Web.</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Cedulas de información en formato digital de 3</w:t>
      </w:r>
      <w:r w:rsidR="00D261CB">
        <w:rPr>
          <w:rFonts w:ascii="Nutmeg Book" w:eastAsiaTheme="minorHAnsi" w:hAnsi="Nutmeg Book" w:cstheme="minorBidi"/>
          <w:sz w:val="18"/>
          <w:szCs w:val="18"/>
          <w:lang w:eastAsia="en-US"/>
        </w:rPr>
        <w:t>7</w:t>
      </w:r>
      <w:r w:rsidRPr="001916AE">
        <w:rPr>
          <w:rFonts w:ascii="Nutmeg Book" w:eastAsiaTheme="minorHAnsi" w:hAnsi="Nutmeg Book" w:cstheme="minorBidi"/>
          <w:sz w:val="18"/>
          <w:szCs w:val="18"/>
          <w:lang w:eastAsia="en-US"/>
        </w:rPr>
        <w:t xml:space="preserve">,500 cuentas, integrado al Sistema </w:t>
      </w:r>
    </w:p>
    <w:p w:rsidR="001916AE" w:rsidRPr="001916AE" w:rsidRDefault="001916AE" w:rsidP="001916AE">
      <w:pPr>
        <w:jc w:val="both"/>
        <w:rPr>
          <w:rFonts w:ascii="Nutmeg Book" w:eastAsiaTheme="minorHAnsi" w:hAnsi="Nutmeg Book" w:cstheme="minorBidi"/>
          <w:sz w:val="18"/>
          <w:szCs w:val="18"/>
          <w:lang w:eastAsia="en-US"/>
        </w:rPr>
      </w:pPr>
      <w:proofErr w:type="gramStart"/>
      <w:r w:rsidRPr="001916AE">
        <w:rPr>
          <w:rFonts w:ascii="Nutmeg Book" w:eastAsiaTheme="minorHAnsi" w:hAnsi="Nutmeg Book" w:cstheme="minorBidi"/>
          <w:sz w:val="18"/>
          <w:szCs w:val="18"/>
          <w:lang w:eastAsia="en-US"/>
        </w:rPr>
        <w:t>de</w:t>
      </w:r>
      <w:proofErr w:type="gramEnd"/>
      <w:r w:rsidRPr="001916AE">
        <w:rPr>
          <w:rFonts w:ascii="Nutmeg Book" w:eastAsiaTheme="minorHAnsi" w:hAnsi="Nutmeg Book" w:cstheme="minorBidi"/>
          <w:sz w:val="18"/>
          <w:szCs w:val="18"/>
          <w:lang w:eastAsia="en-US"/>
        </w:rPr>
        <w:t xml:space="preserve"> Consulta Web.</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Fotografías del levantamiento de campo de 3</w:t>
      </w:r>
      <w:r w:rsidR="00D261CB">
        <w:rPr>
          <w:rFonts w:ascii="Nutmeg Book" w:eastAsiaTheme="minorHAnsi" w:hAnsi="Nutmeg Book" w:cstheme="minorBidi"/>
          <w:sz w:val="18"/>
          <w:szCs w:val="18"/>
          <w:lang w:eastAsia="en-US"/>
        </w:rPr>
        <w:t>7</w:t>
      </w:r>
      <w:r w:rsidRPr="001916AE">
        <w:rPr>
          <w:rFonts w:ascii="Nutmeg Book" w:eastAsiaTheme="minorHAnsi" w:hAnsi="Nutmeg Book" w:cstheme="minorBidi"/>
          <w:sz w:val="18"/>
          <w:szCs w:val="18"/>
          <w:lang w:eastAsia="en-US"/>
        </w:rPr>
        <w:t>,500 cuentas.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REQUERIMIENTOS DEL PROYECTO</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En los servicios a contratar</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Se requiere que la licitante en su propuesta presente la metodología que habrá de emplear en cada uno  de  los  procesos  que  realizará  para  brindar  los  servicios  objeto  de  esta  Licitación.  Dicha metodología deberá incluir de manera  enunciativa más no limitativa la información referente a los procedimientos.</w:t>
      </w:r>
    </w:p>
    <w:p w:rsid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La licitante otorgará en su propuesta la Normatividad de los Términos de  Referencia que empleará para la elaboración de los trabajos, para dar certidumbre a la calidad que se sujetarán los mismos, la cual deberá estar apegada a por lo menos las siguientes Normas Técnicas:</w:t>
      </w:r>
    </w:p>
    <w:p w:rsidR="00D261CB" w:rsidRPr="001916AE" w:rsidRDefault="00D261CB"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  NORMA TECNICA PARA LA GENERACION, CAPTACIONE INTEGRACION </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DE  DATOS  CATASTRALES  Y  REGISTRALES  CON  FINES  ESTADISTICOS  Y GEOGRAFICOS Publicada en el Diario Oficial de la Federación el 16de enero de 2012</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  NORMA  TECNICA  DE  ESTANDARES  DE  EXACTITUD  POSICIONAL </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Publicada en el Diario Oficial de la Federación el 23 de diciembre de 2010</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NORMA TECNICA PARA EL SISTEMA GEODESICO NACIONAL publicada en el Diario Oficial de la Federación el 23 de diciembre de 2010</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NORMA TÉCNICA PARA LEVANTAMIENTOS AEROFOTOGRÁFICOS CON CÁMARA  DIGITAL  CON  FINES  DE  GENERACIÓN  DE  INFORMACIÓN GEOGRÁFICA Publicada en el Diario Oficial de la Federación el 20 de julio de 2016</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NORMA  TECNICA  SOBRE  DOMICILIOS  GEOGRAFICOS  Publicada en  el Diario Oficial de la Federación el 12 de noviembre de 2010</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NORMA  TECNICA  PARA  LAELABORACION  DE  METADATOS GEOGRAFICOS publicada en el Diario Oficial de la Federación el 24 de diciembre de 2010Lo  solicitado  en  este  apartado  son documentos  elaborados  y  autorizados  durante  la  ejecución y atención  de  un  proyecto  concluido;  se  deberá  poder  acreditar  y  corroborar  con  evidencias  la veracidad del uso de la metodología (reportes y bitácoras que corroboren la metodología utilizada), y deberá enunciar los marcos de referencia utilizados (Normatividad, Normas Oficiales Mexicanas, Normas de Calidad, Normas Internacionales).</w:t>
      </w:r>
    </w:p>
    <w:p w:rsidR="00D261CB" w:rsidRDefault="00D261CB"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Tiempo</w:t>
      </w:r>
    </w:p>
    <w:p w:rsid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El tiempo límite para la entrega del proyecto deberá considerarse 45 días a partir de la fecha de la firma  del  contrato,  en  caso  de  requerirse  más  tiempo  se  debe  establecer  los  motivos  o circunstancias dentro del periodo del desarrollo del proyecto donde deberá presentar ante jurídico sus propuestas y estas sean revisadas para verificar si es factible ya sea autorizada o rechazada.</w:t>
      </w:r>
    </w:p>
    <w:p w:rsidR="000B4F81" w:rsidRPr="001916AE" w:rsidRDefault="000B4F81"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Horario del servicio</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Para la  prestación  de  este  servicio  SEAPAL  establece  que  para la  participación de  empleados  es necesario la autorización previa del jefe de departamento del empleado citado, además que deberá considerarse de lunes a viernes limitado a iniciar a las 08 horas hasta las 15:00 </w:t>
      </w:r>
      <w:proofErr w:type="spellStart"/>
      <w:r w:rsidRPr="001916AE">
        <w:rPr>
          <w:rFonts w:ascii="Nutmeg Book" w:eastAsiaTheme="minorHAnsi" w:hAnsi="Nutmeg Book" w:cstheme="minorBidi"/>
          <w:sz w:val="18"/>
          <w:szCs w:val="18"/>
          <w:lang w:eastAsia="en-US"/>
        </w:rPr>
        <w:t>hrs</w:t>
      </w:r>
      <w:proofErr w:type="spellEnd"/>
      <w:r w:rsidRPr="001916AE">
        <w:rPr>
          <w:rFonts w:ascii="Nutmeg Book" w:eastAsiaTheme="minorHAnsi" w:hAnsi="Nutmeg Book" w:cstheme="minorBidi"/>
          <w:sz w:val="18"/>
          <w:szCs w:val="18"/>
          <w:lang w:eastAsia="en-US"/>
        </w:rPr>
        <w:t xml:space="preserve">, con el objetivo de  no  cubrir  horas  de  extras  de  trabajo  de  personal  del  organismo,  en  caso  de  ser  necesario realizarlo dentro otro horario será previamente autorizado por el jefe inmediato del personal citado. </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Esto aplicara de acuerdo al </w:t>
      </w:r>
      <w:proofErr w:type="spellStart"/>
      <w:r w:rsidRPr="001916AE">
        <w:rPr>
          <w:rFonts w:ascii="Nutmeg Book" w:eastAsiaTheme="minorHAnsi" w:hAnsi="Nutmeg Book" w:cstheme="minorBidi"/>
          <w:sz w:val="18"/>
          <w:szCs w:val="18"/>
          <w:lang w:eastAsia="en-US"/>
        </w:rPr>
        <w:t>expertise</w:t>
      </w:r>
      <w:proofErr w:type="spellEnd"/>
      <w:r w:rsidRPr="001916AE">
        <w:rPr>
          <w:rFonts w:ascii="Nutmeg Book" w:eastAsiaTheme="minorHAnsi" w:hAnsi="Nutmeg Book" w:cstheme="minorBidi"/>
          <w:sz w:val="18"/>
          <w:szCs w:val="18"/>
          <w:lang w:eastAsia="en-US"/>
        </w:rPr>
        <w:t xml:space="preserve"> que mencione la contraparte, del tiempo del centro de México y de acuerdo al calendario de días hábiles de SEAPAL con horario laboral de lunes a viernes de 8:00 am a 4:00pm. Sera necesario cubrir los objetivos que sean mencionados en su propuesta de trabajo del mes correspondiente.</w:t>
      </w:r>
    </w:p>
    <w:p w:rsid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 xml:space="preserve">En el caso del levantamiento del padrón de usuarios se deja al oferente considere sus horarios a su conveniencia, siempre y cuando no considere recurso humano del organismo. </w:t>
      </w:r>
    </w:p>
    <w:p w:rsidR="000B4F81" w:rsidRPr="001916AE" w:rsidRDefault="000B4F81"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Lugar del servicio</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Para la prestación del servicio, se establece que no se usará espacio de oficina en el organismo, el oferente debe considerar sus propios lugares de trabajo, en caso de ser necesario que el oferente ocupe un lugar físico para realizar una activad de reunión, validación de información, deberá ser autorizado por área responsable del tema a tratar.</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Todo  tipo  de  infraestructura  física,  viáticos,  rentas  entre  otros  tipos  de  recursos  para  uso  del desarrollo del proyecto deberá ser considerado en su propuesta técnica y económica y será total responsabilidad del oferente.</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Comunicaciones y Seguimiento</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Reuniones de seguimiento: Se realizará la reunión de seguimiento con una periodicidad mensual a la mitad de cada mes entre el personal designado por SEAPAL y la contraparte para monitorear las actividades realizadas y las propuestas a realizar.</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Actas  de  reunión:  Se  generará  un  acta  de  reunión  que  se  enviará  por  correo  a  todos  los participantes; al principio de cada reunión se leerá el acta anterior y se revisará el cumplimiento de los compromisos. La citación a las reuniones se enviará por correo electrónico, con la anticipación necesaria, y en los casos que amerite, se reconfirmará la asistencia vía telefónica.</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Correo electrónico: Los correos  electrónicos serán el medio de comunicación más común entre las partes.  Las  personas  que  intercambien  correos  deberán  tener  en  cuenta  la  lista  de  distribución apropiada, identificando en cada caso quienes deben ser incluidos en los campos; Para y Con copia (</w:t>
      </w:r>
      <w:proofErr w:type="spellStart"/>
      <w:r w:rsidRPr="001916AE">
        <w:rPr>
          <w:rFonts w:ascii="Nutmeg Book" w:eastAsiaTheme="minorHAnsi" w:hAnsi="Nutmeg Book" w:cstheme="minorBidi"/>
          <w:sz w:val="18"/>
          <w:szCs w:val="18"/>
          <w:lang w:eastAsia="en-US"/>
        </w:rPr>
        <w:t>To</w:t>
      </w:r>
      <w:proofErr w:type="spellEnd"/>
      <w:r w:rsidRPr="001916AE">
        <w:rPr>
          <w:rFonts w:ascii="Nutmeg Book" w:eastAsiaTheme="minorHAnsi" w:hAnsi="Nutmeg Book" w:cstheme="minorBidi"/>
          <w:sz w:val="18"/>
          <w:szCs w:val="18"/>
          <w:lang w:eastAsia="en-US"/>
        </w:rPr>
        <w:t xml:space="preserve">, cc). </w:t>
      </w:r>
    </w:p>
    <w:p w:rsidR="000B4F81" w:rsidRDefault="000B4F81"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Permisos y Licencias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La licitante deberá establecer en su propuesta los permisos, licencias y autorizaciones que serán requeridas para llevar a cabo los trabajos, así como, la responsabilidad de su obtención, tales como permisos de vuelo, licencias de software, contratos de uso de información, etc.</w:t>
      </w:r>
    </w:p>
    <w:p w:rsidR="000B4F81" w:rsidRDefault="000B4F81"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Tecnologías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La licitante proporcionará en su propuesta todas las tecnologías de software, equipo, metodologías, procedimientos  y  normatividades  técnicas  a  emplear  para  cada  uno  de  los  puntos  objeto  de  la presenta convocatoria, a fin de considerar cual es la mejor opción tecnológica para llevar a cabo los trabajos.</w:t>
      </w:r>
    </w:p>
    <w:p w:rsidR="000B4F81" w:rsidRDefault="000B4F81"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Compatibilidad de Sistemas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La  licitante  deberá  desarrollar  la  forma  en  que  la  información  generada,  así  como  los  sistemas empleados  serán  compatibles  con  los  sistemas  actuales  del  SEAPAL,  para  garantizar  que  la información y los procesos serán llevados a cabo de manera eficiente y de utilidad para la operación del SEAPAL.</w:t>
      </w:r>
    </w:p>
    <w:p w:rsidR="000B4F81" w:rsidRDefault="000B4F81" w:rsidP="001916AE">
      <w:pPr>
        <w:jc w:val="both"/>
        <w:rPr>
          <w:rFonts w:ascii="Nutmeg Book" w:eastAsiaTheme="minorHAnsi" w:hAnsi="Nutmeg Book" w:cstheme="minorBidi"/>
          <w:sz w:val="18"/>
          <w:szCs w:val="18"/>
          <w:lang w:eastAsia="en-US"/>
        </w:rPr>
      </w:pP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Experiencia requerida en levantamiento y actualización de catastro de  aguas.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Segoe UI Symbol" w:eastAsiaTheme="minorHAnsi" w:hAnsi="Segoe UI Symbol" w:cs="Segoe UI Symbol"/>
          <w:sz w:val="18"/>
          <w:szCs w:val="18"/>
          <w:lang w:eastAsia="en-US"/>
        </w:rPr>
        <w:t>✓</w:t>
      </w:r>
      <w:r w:rsidRPr="001916AE">
        <w:rPr>
          <w:rFonts w:ascii="Nutmeg Book" w:eastAsiaTheme="minorHAnsi" w:hAnsi="Nutmeg Book" w:cstheme="minorBidi"/>
          <w:sz w:val="18"/>
          <w:szCs w:val="18"/>
          <w:lang w:eastAsia="en-US"/>
        </w:rPr>
        <w:t xml:space="preserve">  Experiencia en Catastros de por lo menos 5 años.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Segoe UI Symbol" w:eastAsiaTheme="minorHAnsi" w:hAnsi="Segoe UI Symbol" w:cs="Segoe UI Symbol"/>
          <w:sz w:val="18"/>
          <w:szCs w:val="18"/>
          <w:lang w:eastAsia="en-US"/>
        </w:rPr>
        <w:t>✓</w:t>
      </w:r>
      <w:r w:rsidRPr="001916AE">
        <w:rPr>
          <w:rFonts w:ascii="Nutmeg Book" w:eastAsiaTheme="minorHAnsi" w:hAnsi="Nutmeg Book" w:cstheme="minorBidi"/>
          <w:sz w:val="18"/>
          <w:szCs w:val="18"/>
          <w:lang w:eastAsia="en-US"/>
        </w:rPr>
        <w:t xml:space="preserve">  Haber llevado a cabo por lo menos un proyecto de Catastro de más de 350,000 predios.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Segoe UI Symbol" w:eastAsiaTheme="minorHAnsi" w:hAnsi="Segoe UI Symbol" w:cs="Segoe UI Symbol"/>
          <w:sz w:val="18"/>
          <w:szCs w:val="18"/>
          <w:lang w:eastAsia="en-US"/>
        </w:rPr>
        <w:t>✓</w:t>
      </w:r>
      <w:r w:rsidRPr="001916AE">
        <w:rPr>
          <w:rFonts w:ascii="Nutmeg Book" w:eastAsiaTheme="minorHAnsi" w:hAnsi="Nutmeg Book" w:cstheme="minorBidi"/>
          <w:sz w:val="18"/>
          <w:szCs w:val="18"/>
          <w:lang w:eastAsia="en-US"/>
        </w:rPr>
        <w:t xml:space="preserve">  Que cuente con software libre, con la propiedad intelectual del mismo, que  reúna  las  características  requeridas  por  el  SEAPAL  y  que  nos proporcione licencia de uso ad </w:t>
      </w:r>
      <w:proofErr w:type="spellStart"/>
      <w:r w:rsidRPr="001916AE">
        <w:rPr>
          <w:rFonts w:ascii="Nutmeg Book" w:eastAsiaTheme="minorHAnsi" w:hAnsi="Nutmeg Book" w:cstheme="minorBidi"/>
          <w:sz w:val="18"/>
          <w:szCs w:val="18"/>
          <w:lang w:eastAsia="en-US"/>
        </w:rPr>
        <w:t>perpetuam</w:t>
      </w:r>
      <w:proofErr w:type="spellEnd"/>
      <w:r w:rsidRPr="001916AE">
        <w:rPr>
          <w:rFonts w:ascii="Nutmeg Book" w:eastAsiaTheme="minorHAnsi" w:hAnsi="Nutmeg Book" w:cstheme="minorBidi"/>
          <w:sz w:val="18"/>
          <w:szCs w:val="18"/>
          <w:lang w:eastAsia="en-US"/>
        </w:rPr>
        <w:t xml:space="preserve"> del mismo.</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Segoe UI Symbol" w:eastAsiaTheme="minorHAnsi" w:hAnsi="Segoe UI Symbol" w:cs="Segoe UI Symbol"/>
          <w:sz w:val="18"/>
          <w:szCs w:val="18"/>
          <w:lang w:eastAsia="en-US"/>
        </w:rPr>
        <w:t>✓</w:t>
      </w:r>
      <w:r w:rsidRPr="001916AE">
        <w:rPr>
          <w:rFonts w:ascii="Nutmeg Book" w:eastAsiaTheme="minorHAnsi" w:hAnsi="Nutmeg Book" w:cstheme="minorBidi"/>
          <w:sz w:val="18"/>
          <w:szCs w:val="18"/>
          <w:lang w:eastAsia="en-US"/>
        </w:rPr>
        <w:t xml:space="preserve">  Que  cuente  con  experiencia  dentro  del  Estado  de  Jalisco  y  de preferencia en el Municipio de Puerto Vallarta, Jalisco, en proyectos de Catastro en los últimos 5 años.</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Segoe UI Symbol" w:eastAsiaTheme="minorHAnsi" w:hAnsi="Segoe UI Symbol" w:cs="Segoe UI Symbol"/>
          <w:sz w:val="18"/>
          <w:szCs w:val="18"/>
          <w:lang w:eastAsia="en-US"/>
        </w:rPr>
        <w:t>✓</w:t>
      </w:r>
      <w:r w:rsidRPr="001916AE">
        <w:rPr>
          <w:rFonts w:ascii="Nutmeg Book" w:eastAsiaTheme="minorHAnsi" w:hAnsi="Nutmeg Book" w:cstheme="minorBidi"/>
          <w:sz w:val="18"/>
          <w:szCs w:val="18"/>
          <w:lang w:eastAsia="en-US"/>
        </w:rPr>
        <w:t xml:space="preserve">  Deseable que cuente con experiencia por lo menos en un proyecto de  levantamiento y actualización de catastro de agua potable.</w:t>
      </w:r>
    </w:p>
    <w:p w:rsidR="001916AE" w:rsidRPr="001916AE" w:rsidRDefault="001916AE" w:rsidP="001916AE">
      <w:pPr>
        <w:jc w:val="both"/>
        <w:rPr>
          <w:rFonts w:ascii="Nutmeg Book" w:eastAsiaTheme="minorHAnsi" w:hAnsi="Nutmeg Book" w:cstheme="minorBidi"/>
          <w:sz w:val="18"/>
          <w:szCs w:val="18"/>
          <w:lang w:eastAsia="en-US"/>
        </w:rPr>
      </w:pPr>
      <w:r w:rsidRPr="001916AE">
        <w:rPr>
          <w:rFonts w:ascii="Nutmeg Book" w:eastAsiaTheme="minorHAnsi" w:hAnsi="Nutmeg Book" w:cstheme="minorBidi"/>
          <w:sz w:val="18"/>
          <w:szCs w:val="18"/>
          <w:lang w:eastAsia="en-US"/>
        </w:rPr>
        <w:t>Acuerdo de confidencialidad SEAPAL  y su contraparte firmarán un acuerdo de confidencialidad de acuerdo a las políticas vigentes  en SEAPAL.</w:t>
      </w:r>
      <w:r>
        <w:rPr>
          <w:rFonts w:ascii="Nutmeg Book" w:eastAsiaTheme="minorHAnsi" w:hAnsi="Nutmeg Book" w:cstheme="minorBidi"/>
          <w:sz w:val="18"/>
          <w:szCs w:val="18"/>
          <w:lang w:eastAsia="en-US"/>
        </w:rPr>
        <w:t>”</w:t>
      </w:r>
    </w:p>
    <w:p w:rsidR="001916AE" w:rsidRDefault="001916AE" w:rsidP="001916AE">
      <w:pPr>
        <w:rPr>
          <w:rFonts w:ascii="Nutmeg Book" w:hAnsi="Nutmeg Book" w:cs="Arial"/>
          <w:sz w:val="20"/>
          <w:szCs w:val="20"/>
        </w:rPr>
      </w:pPr>
    </w:p>
    <w:p w:rsidR="001916AE" w:rsidRDefault="001916AE" w:rsidP="001916AE">
      <w:pPr>
        <w:jc w:val="center"/>
        <w:rPr>
          <w:rFonts w:ascii="Nutmeg Book" w:hAnsi="Nutmeg Book" w:cs="Arial"/>
          <w:sz w:val="20"/>
          <w:szCs w:val="20"/>
        </w:rPr>
      </w:pPr>
      <w:r>
        <w:rPr>
          <w:rFonts w:ascii="Nutmeg Book" w:hAnsi="Nutmeg Book" w:cs="Arial"/>
          <w:sz w:val="20"/>
          <w:szCs w:val="20"/>
        </w:rPr>
        <w:t>ATENTAMENTE:</w:t>
      </w:r>
    </w:p>
    <w:p w:rsidR="001916AE" w:rsidRDefault="001916AE" w:rsidP="001916AE">
      <w:pPr>
        <w:jc w:val="center"/>
        <w:rPr>
          <w:rFonts w:ascii="Nutmeg Book" w:hAnsi="Nutmeg Book" w:cs="Arial"/>
          <w:sz w:val="20"/>
          <w:szCs w:val="20"/>
        </w:rPr>
      </w:pPr>
      <w:r>
        <w:rPr>
          <w:rFonts w:ascii="Nutmeg Book" w:hAnsi="Nutmeg Book" w:cs="Arial"/>
          <w:sz w:val="20"/>
          <w:szCs w:val="20"/>
        </w:rPr>
        <w:t>Puerto Vallarta, Jalisco; 0</w:t>
      </w:r>
      <w:r w:rsidR="00D261CB">
        <w:rPr>
          <w:rFonts w:ascii="Nutmeg Book" w:hAnsi="Nutmeg Book" w:cs="Arial"/>
          <w:sz w:val="20"/>
          <w:szCs w:val="20"/>
        </w:rPr>
        <w:t>5</w:t>
      </w:r>
      <w:r>
        <w:rPr>
          <w:rFonts w:ascii="Nutmeg Book" w:hAnsi="Nutmeg Book" w:cs="Arial"/>
          <w:sz w:val="20"/>
          <w:szCs w:val="20"/>
        </w:rPr>
        <w:t xml:space="preserve"> de febrero del año 2020.</w:t>
      </w:r>
    </w:p>
    <w:p w:rsidR="001916AE" w:rsidRDefault="001916AE" w:rsidP="001916AE">
      <w:pPr>
        <w:jc w:val="center"/>
        <w:rPr>
          <w:rFonts w:ascii="Nutmeg Book" w:hAnsi="Nutmeg Book" w:cs="Arial"/>
          <w:sz w:val="20"/>
          <w:szCs w:val="20"/>
        </w:rPr>
      </w:pPr>
    </w:p>
    <w:p w:rsidR="001916AE" w:rsidRDefault="001916AE" w:rsidP="001916AE">
      <w:pPr>
        <w:jc w:val="center"/>
        <w:rPr>
          <w:rFonts w:ascii="Nutmeg Book" w:hAnsi="Nutmeg Book" w:cs="Arial"/>
          <w:sz w:val="20"/>
          <w:szCs w:val="20"/>
        </w:rPr>
      </w:pPr>
    </w:p>
    <w:p w:rsidR="001916AE" w:rsidRDefault="001916AE" w:rsidP="001916AE">
      <w:pPr>
        <w:jc w:val="center"/>
        <w:rPr>
          <w:rFonts w:ascii="Nutmeg Book" w:hAnsi="Nutmeg Book" w:cs="Arial"/>
          <w:sz w:val="20"/>
          <w:szCs w:val="20"/>
        </w:rPr>
      </w:pPr>
    </w:p>
    <w:p w:rsidR="001916AE" w:rsidRDefault="001916AE" w:rsidP="001916AE">
      <w:pPr>
        <w:jc w:val="center"/>
        <w:rPr>
          <w:rFonts w:ascii="Nutmeg Book" w:hAnsi="Nutmeg Book" w:cs="Arial"/>
          <w:sz w:val="20"/>
          <w:szCs w:val="20"/>
        </w:rPr>
      </w:pPr>
      <w:r>
        <w:rPr>
          <w:rFonts w:ascii="Nutmeg Book" w:hAnsi="Nutmeg Book" w:cs="Arial"/>
          <w:sz w:val="20"/>
          <w:szCs w:val="20"/>
        </w:rPr>
        <w:t>L.C.P. María Magdalena Báez Jiménez</w:t>
      </w:r>
    </w:p>
    <w:p w:rsidR="001916AE" w:rsidRDefault="001916AE" w:rsidP="001916AE">
      <w:pPr>
        <w:jc w:val="center"/>
        <w:rPr>
          <w:rFonts w:ascii="Nutmeg Book" w:hAnsi="Nutmeg Book" w:cs="Arial"/>
          <w:sz w:val="20"/>
          <w:szCs w:val="20"/>
        </w:rPr>
      </w:pPr>
      <w:r>
        <w:rPr>
          <w:rFonts w:ascii="Nutmeg Book" w:hAnsi="Nutmeg Book" w:cs="Arial"/>
          <w:sz w:val="20"/>
          <w:szCs w:val="20"/>
        </w:rPr>
        <w:t>Presidente Suplente del Comité de Adquisiciones del Sistema de los</w:t>
      </w:r>
    </w:p>
    <w:p w:rsidR="00250FA4" w:rsidRPr="001916AE" w:rsidRDefault="001916AE" w:rsidP="001916AE">
      <w:pPr>
        <w:jc w:val="center"/>
        <w:rPr>
          <w:rFonts w:ascii="Nutmeg Book" w:hAnsi="Nutmeg Book" w:cs="Arial"/>
          <w:sz w:val="20"/>
          <w:szCs w:val="20"/>
        </w:rPr>
      </w:pPr>
      <w:r>
        <w:rPr>
          <w:rFonts w:ascii="Nutmeg Book" w:hAnsi="Nutmeg Book" w:cs="Arial"/>
          <w:sz w:val="20"/>
          <w:szCs w:val="20"/>
        </w:rPr>
        <w:t>Servicios de Agua Potable Drenaje y Alcantarillado de Puerto Vallarta.</w:t>
      </w:r>
    </w:p>
    <w:sectPr w:rsidR="00250FA4" w:rsidRPr="001916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Nutmeg Book">
    <w:altName w:val="Courier New"/>
    <w:charset w:val="00"/>
    <w:family w:val="auto"/>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AE"/>
    <w:rsid w:val="000B4F81"/>
    <w:rsid w:val="001916AE"/>
    <w:rsid w:val="00250FA4"/>
    <w:rsid w:val="008D24BF"/>
    <w:rsid w:val="00B56C52"/>
    <w:rsid w:val="00BB6BDA"/>
    <w:rsid w:val="00D261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25459-F226-4450-BA8B-BB930554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6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16AE"/>
    <w:pPr>
      <w:ind w:left="708"/>
    </w:pPr>
  </w:style>
  <w:style w:type="table" w:styleId="Tablaconcuadrcula">
    <w:name w:val="Table Grid"/>
    <w:basedOn w:val="Tablanormal"/>
    <w:uiPriority w:val="59"/>
    <w:rsid w:val="00191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1916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D24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4B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5190</Words>
  <Characters>28550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2020-02-05T14:38:00Z</cp:lastPrinted>
  <dcterms:created xsi:type="dcterms:W3CDTF">2020-02-04T22:35:00Z</dcterms:created>
  <dcterms:modified xsi:type="dcterms:W3CDTF">2020-02-05T14:38:00Z</dcterms:modified>
</cp:coreProperties>
</file>