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D72ACC">
        <w:rPr>
          <w:rFonts w:ascii="Nutmeg Book" w:hAnsi="Nutmeg Book"/>
          <w:b/>
          <w:noProof/>
          <w:sz w:val="32"/>
          <w:szCs w:val="32"/>
          <w:lang w:eastAsia="es-MX"/>
        </w:rPr>
        <w:t>4</w:t>
      </w:r>
      <w:r w:rsidR="003F2C46" w:rsidRPr="003F2C46">
        <w:rPr>
          <w:rFonts w:ascii="Nutmeg Book" w:hAnsi="Nutmeg Book"/>
          <w:b/>
          <w:noProof/>
          <w:sz w:val="32"/>
          <w:szCs w:val="32"/>
          <w:lang w:eastAsia="es-MX"/>
        </w:rPr>
        <w:t>/9</w:t>
      </w:r>
      <w:r w:rsidR="00D72ACC">
        <w:rPr>
          <w:rFonts w:ascii="Nutmeg Book" w:hAnsi="Nutmeg Book"/>
          <w:b/>
          <w:noProof/>
          <w:sz w:val="32"/>
          <w:szCs w:val="32"/>
          <w:lang w:eastAsia="es-MX"/>
        </w:rPr>
        <w:t>1714</w:t>
      </w:r>
      <w:r w:rsidR="003F2C46" w:rsidRPr="003F2C46">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D72ACC">
        <w:rPr>
          <w:rFonts w:ascii="Nutmeg Book" w:hAnsi="Nutmeg Book"/>
          <w:b/>
          <w:noProof/>
          <w:sz w:val="32"/>
          <w:szCs w:val="32"/>
          <w:lang w:eastAsia="es-MX"/>
        </w:rPr>
        <w:t>HERRAMIENTA DE TRABAJO</w:t>
      </w:r>
      <w:r w:rsidR="0046115E">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3F2C46" w:rsidRPr="003F2C46">
        <w:rPr>
          <w:rFonts w:ascii="Nutmeg Book" w:hAnsi="Nutmeg Book"/>
          <w:noProof/>
          <w:sz w:val="20"/>
          <w:lang w:eastAsia="es-MX"/>
        </w:rPr>
        <w:t>3</w:t>
      </w:r>
      <w:r w:rsidR="00D72ACC">
        <w:rPr>
          <w:rFonts w:ascii="Nutmeg Book" w:hAnsi="Nutmeg Book"/>
          <w:noProof/>
          <w:sz w:val="20"/>
          <w:lang w:eastAsia="es-MX"/>
        </w:rPr>
        <w:t>4</w:t>
      </w:r>
      <w:r w:rsidR="003F2C46" w:rsidRPr="003F2C46">
        <w:rPr>
          <w:rFonts w:ascii="Nutmeg Book" w:hAnsi="Nutmeg Book"/>
          <w:noProof/>
          <w:sz w:val="20"/>
          <w:lang w:eastAsia="es-MX"/>
        </w:rPr>
        <w:t>/9</w:t>
      </w:r>
      <w:r w:rsidR="00D72ACC">
        <w:rPr>
          <w:rFonts w:ascii="Nutmeg Book" w:hAnsi="Nutmeg Book"/>
          <w:noProof/>
          <w:sz w:val="20"/>
          <w:lang w:eastAsia="es-MX"/>
        </w:rPr>
        <w:t>1714</w:t>
      </w:r>
      <w:r w:rsidR="003F2C46" w:rsidRPr="003F2C46">
        <w:rPr>
          <w:rFonts w:ascii="Nutmeg Book" w:hAnsi="Nutmeg Book"/>
          <w:noProof/>
          <w:sz w:val="20"/>
          <w:lang w:eastAsia="es-MX"/>
        </w:rPr>
        <w:t>/2019</w:t>
      </w:r>
      <w:r w:rsidR="003F2C46">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D72ACC">
        <w:rPr>
          <w:rFonts w:ascii="Nutmeg Book" w:hAnsi="Nutmeg Book"/>
          <w:noProof/>
          <w:sz w:val="20"/>
          <w:lang w:eastAsia="es-MX"/>
        </w:rPr>
        <w:t>HERRAMIENTA DE TRABAJO</w:t>
      </w:r>
      <w:r w:rsidR="003F2C46" w:rsidRPr="003F2C46">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6115E">
        <w:rPr>
          <w:rFonts w:ascii="Nutmeg Book" w:hAnsi="Nutmeg Book"/>
          <w:noProof/>
          <w:sz w:val="20"/>
          <w:lang w:val="es-ES" w:eastAsia="es-MX"/>
        </w:rPr>
        <w:t>317</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D72ACC" w:rsidP="00CE3098">
      <w:pPr>
        <w:pStyle w:val="Textoindependiente"/>
        <w:numPr>
          <w:ilvl w:val="0"/>
          <w:numId w:val="23"/>
        </w:numPr>
        <w:rPr>
          <w:rFonts w:ascii="Nutmeg Book" w:hAnsi="Nutmeg Book" w:cs="Arial"/>
          <w:sz w:val="20"/>
        </w:rPr>
      </w:pPr>
      <w:r>
        <w:rPr>
          <w:rFonts w:ascii="Nutmeg Book" w:hAnsi="Nutmeg Book" w:cs="Arial"/>
          <w:sz w:val="20"/>
        </w:rPr>
        <w:t>ANEXAR FOLLETOS DE LA HERRAMIENTA A OFERTAR</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D72ACC">
        <w:rPr>
          <w:rFonts w:ascii="Nutmeg Book" w:hAnsi="Nutmeg Book"/>
          <w:noProof/>
          <w:sz w:val="20"/>
          <w:u w:val="single"/>
          <w:lang w:eastAsia="es-MX"/>
        </w:rPr>
        <w:t>4</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0228CA" w:rsidRPr="00D514E7">
        <w:rPr>
          <w:rFonts w:ascii="Nutmeg Book" w:hAnsi="Nutmeg Book"/>
          <w:noProof/>
          <w:sz w:val="20"/>
          <w:lang w:eastAsia="es-MX"/>
        </w:rPr>
        <w:t>:</w:t>
      </w:r>
      <w:r w:rsidR="00D72ACC">
        <w:rPr>
          <w:rFonts w:ascii="Nutmeg Book" w:hAnsi="Nutmeg Book"/>
          <w:noProof/>
          <w:sz w:val="20"/>
          <w:lang w:eastAsia="es-MX"/>
        </w:rPr>
        <w:t>00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10:00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7443291"/>
      <w:bookmarkStart w:id="3"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D72ACC">
        <w:rPr>
          <w:rFonts w:ascii="Nutmeg Book" w:hAnsi="Nutmeg Book"/>
          <w:noProof/>
          <w:sz w:val="20"/>
          <w:lang w:eastAsia="es-MX"/>
        </w:rPr>
        <w:t>4</w:t>
      </w:r>
      <w:r w:rsidR="009E78DE" w:rsidRPr="009E78DE">
        <w:rPr>
          <w:rFonts w:ascii="Nutmeg Book" w:hAnsi="Nutmeg Book"/>
          <w:noProof/>
          <w:sz w:val="20"/>
          <w:lang w:eastAsia="es-MX"/>
        </w:rPr>
        <w:t>/9</w:t>
      </w:r>
      <w:r w:rsidR="00D72ACC">
        <w:rPr>
          <w:rFonts w:ascii="Nutmeg Book" w:hAnsi="Nutmeg Book"/>
          <w:noProof/>
          <w:sz w:val="20"/>
          <w:lang w:eastAsia="es-MX"/>
        </w:rPr>
        <w:t>1714</w:t>
      </w:r>
      <w:r w:rsidR="009E78DE" w:rsidRPr="009E78DE">
        <w:rPr>
          <w:rFonts w:ascii="Nutmeg Book" w:hAnsi="Nutmeg Book"/>
          <w:noProof/>
          <w:sz w:val="20"/>
          <w:lang w:eastAsia="es-MX"/>
        </w:rPr>
        <w:t>/2019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9E78DE">
        <w:rPr>
          <w:rFonts w:ascii="Nutmeg Book" w:hAnsi="Nutmeg Book"/>
          <w:noProof/>
          <w:sz w:val="20"/>
          <w:lang w:eastAsia="es-MX"/>
        </w:rPr>
        <w:t xml:space="preserve"> </w:t>
      </w:r>
      <w:r w:rsidR="00D72ACC">
        <w:rPr>
          <w:rFonts w:ascii="Nutmeg Book" w:hAnsi="Nutmeg Book"/>
          <w:noProof/>
          <w:sz w:val="20"/>
          <w:lang w:eastAsia="es-MX"/>
        </w:rPr>
        <w:t>HERRAMIENTA DE TRABAJO</w:t>
      </w:r>
      <w:r w:rsidR="00172A39" w:rsidRPr="00D514E7">
        <w:rPr>
          <w:rFonts w:ascii="Nutmeg Book" w:hAnsi="Nutmeg Book"/>
          <w:noProof/>
          <w:sz w:val="20"/>
          <w:lang w:eastAsia="es-MX"/>
        </w:rPr>
        <w:t xml:space="preserve"> ACUERDO AL ANEXO 1</w:t>
      </w:r>
      <w:bookmarkEnd w:id="2"/>
      <w:r w:rsidR="00172A39" w:rsidRPr="00D514E7">
        <w:rPr>
          <w:rFonts w:ascii="Nutmeg Book" w:hAnsi="Nutmeg Book"/>
          <w:noProof/>
          <w:sz w:val="20"/>
          <w:lang w:eastAsia="es-MX"/>
        </w:rPr>
        <w:t xml:space="preserve">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CARRETILLA DE 6 PIES CUBICOS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M.M. NO. 17</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12 MM</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19 MM</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DE 1 5/16</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JGO</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JUEGO DE DADOS DE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STILLSON # 14</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PERICA #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PALA DE PUNTA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PINZAS DE PRESION DE 10" MORDAZA RECTA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MARRO DE 4 LBS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MARRO DE 12 LBS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DESARMADOR DE DADO DE 5/16"</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CAJA DE HERRAMIENTA Tipo D-6</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lastRenderedPageBreak/>
              <w:t>15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ARCO PARA SEGUETA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BOMBA DE PRESION PARA DESTAPAR TOMAS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CEPILLO DE ALAMBRE</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CINCEL DE 1 X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CINTA METRICA DE 5 MTS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CINTA METRICA DE 8 MTS.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CORTATUBO DE 1/8" A 1 1/8"</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CUCHARA PARA ALBAÑIL</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CUÑA DE 7/8" X 14"</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DESARMADOR DE DADO DE 5/16"</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DESARMADOR DE DADO DE ½"</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ESCOFINA GRANDE DE 12"    BASTARDA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FORMON DE IMPACTO DE 1"</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LAMPARA DE LUZ PARA CONECTAR A CAMIONETA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LAMPARA DE MANO</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30</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LENTE OBSCURO SOMBRA 5 NEMESIS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DE 3/4"</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MIXTA M.M. NO. 17</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PERICA #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LLAVE STILLSON # 14</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lastRenderedPageBreak/>
              <w:t>35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MARRO DE 4 LBS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MARRO DE 6 LBS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MARRO DE 12 LBS</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MARTILLO DE UÑA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39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MARTILLO PARA EMPEDRADOR</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40</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MATRACA P/DADO CON ENTRADA DE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PALA DE PUNTA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PALA CUADRADA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20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PICO C/</w:t>
            </w:r>
            <w:proofErr w:type="gramStart"/>
            <w:r w:rsidRPr="00D72ACC">
              <w:rPr>
                <w:rFonts w:ascii="Nutmeg Book" w:hAnsi="Nutmeg Book" w:cs="Arial"/>
                <w:b/>
                <w:sz w:val="16"/>
                <w:szCs w:val="16"/>
              </w:rPr>
              <w:t>CABO  (</w:t>
            </w:r>
            <w:proofErr w:type="gramEnd"/>
            <w:r w:rsidRPr="00D72ACC">
              <w:rPr>
                <w:rFonts w:ascii="Nutmeg Book" w:hAnsi="Nutmeg Book" w:cs="Arial"/>
                <w:b/>
                <w:sz w:val="16"/>
                <w:szCs w:val="16"/>
              </w:rPr>
              <w:t>ZAPAPICO)</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PINZAS DE PRESION DE 10" MORDAZA RECTA</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PINZA DE PUNTA DE 9"</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PINZAS MECANICAS DE 8"</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TRIANGULO DE ACERO DE 8"</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JGO</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JUEGO DE DADOS DE 1/2"</w:t>
            </w:r>
          </w:p>
        </w:tc>
      </w:tr>
      <w:tr w:rsidR="00D72ACC" w:rsidRPr="00D72ACC" w:rsidTr="00D72ACC">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49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135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PZAS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2ACC" w:rsidRPr="00D72ACC" w:rsidRDefault="00D72ACC" w:rsidP="00D72ACC">
            <w:pPr>
              <w:jc w:val="center"/>
              <w:rPr>
                <w:rFonts w:ascii="Nutmeg Book" w:hAnsi="Nutmeg Book" w:cs="Arial"/>
                <w:b/>
                <w:sz w:val="16"/>
                <w:szCs w:val="16"/>
              </w:rPr>
            </w:pPr>
            <w:r w:rsidRPr="00D72ACC">
              <w:rPr>
                <w:rFonts w:ascii="Nutmeg Book" w:hAnsi="Nutmeg Book" w:cs="Arial"/>
                <w:b/>
                <w:sz w:val="16"/>
                <w:szCs w:val="16"/>
              </w:rPr>
              <w:t>FAJAS DE SEGUIRIDAD</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E2355B" w:rsidRDefault="00E2355B" w:rsidP="009E78DE"/>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3E717C" w:rsidRDefault="003E717C" w:rsidP="00E2355B">
      <w:pP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D72ACC" w:rsidRDefault="00D72ACC"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D72ACC"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D72ACC"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D72ACC"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D72ACC"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D72ACC"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D72ACC" w:rsidRDefault="00D72ACC"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D72ACC" w:rsidRDefault="00D72ACC" w:rsidP="000E6A04">
      <w:pPr>
        <w:jc w:val="both"/>
        <w:rPr>
          <w:rFonts w:ascii="Nutmeg Book" w:hAnsi="Nutmeg Book"/>
          <w:b/>
          <w:sz w:val="20"/>
          <w:szCs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r w:rsidRPr="00D514E7">
        <w:rPr>
          <w:rFonts w:ascii="Nutmeg Book" w:hAnsi="Nutmeg Book"/>
          <w:b/>
          <w:sz w:val="20"/>
          <w:szCs w:val="20"/>
        </w:rPr>
        <w:t xml:space="preserve"> </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D72ACC" w:rsidP="009E78DE">
      <w:pPr>
        <w:pStyle w:val="Textoindependiente"/>
        <w:jc w:val="center"/>
        <w:rPr>
          <w:rFonts w:ascii="Nutmeg Book" w:hAnsi="Nutmeg Book"/>
          <w:b/>
          <w:sz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4</w:t>
      </w:r>
      <w:r w:rsidRPr="009E78DE">
        <w:rPr>
          <w:rFonts w:ascii="Nutmeg Book" w:hAnsi="Nutmeg Book"/>
          <w:noProof/>
          <w:sz w:val="20"/>
          <w:lang w:eastAsia="es-MX"/>
        </w:rPr>
        <w:t>/9</w:t>
      </w:r>
      <w:r>
        <w:rPr>
          <w:rFonts w:ascii="Nutmeg Book" w:hAnsi="Nutmeg Book"/>
          <w:noProof/>
          <w:sz w:val="20"/>
          <w:lang w:eastAsia="es-MX"/>
        </w:rPr>
        <w:t>1714</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HERRAMIENTA DE TRABAJO</w:t>
      </w:r>
      <w:r w:rsidRPr="00D514E7">
        <w:rPr>
          <w:rFonts w:ascii="Nutmeg Book" w:hAnsi="Nutmeg Book"/>
          <w:noProof/>
          <w:sz w:val="20"/>
          <w:lang w:eastAsia="es-MX"/>
        </w:rPr>
        <w:t xml:space="preserve"> ACUERDO AL ANEXO 1 DE LAS BASES</w:t>
      </w:r>
      <w:bookmarkStart w:id="4" w:name="_GoBack"/>
      <w:bookmarkEnd w:id="4"/>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71" w:rsidRDefault="002E1C71">
      <w:r>
        <w:separator/>
      </w:r>
    </w:p>
  </w:endnote>
  <w:endnote w:type="continuationSeparator" w:id="0">
    <w:p w:rsidR="002E1C71" w:rsidRDefault="002E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6115E" w:rsidRDefault="0046115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6115E" w:rsidRDefault="0046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71" w:rsidRDefault="002E1C71">
      <w:r>
        <w:separator/>
      </w:r>
    </w:p>
  </w:footnote>
  <w:footnote w:type="continuationSeparator" w:id="0">
    <w:p w:rsidR="002E1C71" w:rsidRDefault="002E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5E" w:rsidRDefault="0046115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2E1C71"/>
    <w:rsid w:val="003647CC"/>
    <w:rsid w:val="00372791"/>
    <w:rsid w:val="003E717C"/>
    <w:rsid w:val="003F22F6"/>
    <w:rsid w:val="003F2C46"/>
    <w:rsid w:val="004141BA"/>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4494D"/>
    <w:rsid w:val="00C42B95"/>
    <w:rsid w:val="00C56BF2"/>
    <w:rsid w:val="00C661AC"/>
    <w:rsid w:val="00C7025D"/>
    <w:rsid w:val="00C85D7F"/>
    <w:rsid w:val="00CB40C0"/>
    <w:rsid w:val="00CE3098"/>
    <w:rsid w:val="00D17D76"/>
    <w:rsid w:val="00D27C37"/>
    <w:rsid w:val="00D470DE"/>
    <w:rsid w:val="00D514E7"/>
    <w:rsid w:val="00D72ACC"/>
    <w:rsid w:val="00D870F8"/>
    <w:rsid w:val="00DA00AA"/>
    <w:rsid w:val="00DA614D"/>
    <w:rsid w:val="00E04494"/>
    <w:rsid w:val="00E2355B"/>
    <w:rsid w:val="00E52665"/>
    <w:rsid w:val="00EA4ED6"/>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F0A3"/>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50</Pages>
  <Words>15203</Words>
  <Characters>83618</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30</cp:revision>
  <dcterms:created xsi:type="dcterms:W3CDTF">2019-03-14T21:58:00Z</dcterms:created>
  <dcterms:modified xsi:type="dcterms:W3CDTF">2019-04-29T20:49:00Z</dcterms:modified>
</cp:coreProperties>
</file>