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A3BE6">
        <w:rPr>
          <w:rFonts w:ascii="Avenir LT Std 55 Roman" w:hAnsi="Avenir LT Std 55 Roman"/>
          <w:b/>
          <w:noProof/>
          <w:color w:val="000000" w:themeColor="text1"/>
          <w:sz w:val="32"/>
          <w:szCs w:val="32"/>
          <w:lang w:eastAsia="es-MX"/>
        </w:rPr>
        <w:t>27/84147</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1A3BE6">
        <w:rPr>
          <w:rFonts w:ascii="Avenir LT Std 55 Roman" w:hAnsi="Avenir LT Std 55 Roman"/>
          <w:b/>
          <w:noProof/>
          <w:color w:val="000000" w:themeColor="text1"/>
          <w:sz w:val="32"/>
          <w:szCs w:val="32"/>
          <w:lang w:eastAsia="es-MX"/>
        </w:rPr>
        <w:t>5</w:t>
      </w:r>
      <w:r w:rsidR="00C87347">
        <w:rPr>
          <w:rFonts w:ascii="Avenir LT Std 55 Roman" w:hAnsi="Avenir LT Std 55 Roman"/>
          <w:b/>
          <w:noProof/>
          <w:color w:val="000000" w:themeColor="text1"/>
          <w:sz w:val="32"/>
          <w:szCs w:val="32"/>
          <w:lang w:eastAsia="es-MX"/>
        </w:rPr>
        <w:t xml:space="preserve">0,000 KG DE </w:t>
      </w:r>
      <w:r w:rsidR="001A3BE6">
        <w:rPr>
          <w:rFonts w:ascii="Avenir LT Std 55 Roman" w:hAnsi="Avenir LT Std 55 Roman"/>
          <w:b/>
          <w:noProof/>
          <w:color w:val="000000" w:themeColor="text1"/>
          <w:sz w:val="32"/>
          <w:szCs w:val="32"/>
          <w:lang w:eastAsia="es-MX"/>
        </w:rPr>
        <w:t>POLIMERO ORGANICO</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1A3BE6">
        <w:rPr>
          <w:rFonts w:ascii="Avenir LT Std 55 Roman" w:hAnsi="Avenir LT Std 55 Roman"/>
          <w:b/>
          <w:noProof/>
          <w:color w:val="000000" w:themeColor="text1"/>
          <w:sz w:val="20"/>
          <w:lang w:eastAsia="es-MX"/>
        </w:rPr>
        <w:t>27/84147</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1A3BE6">
        <w:rPr>
          <w:rFonts w:ascii="Avenir LT Std 55 Roman" w:hAnsi="Avenir LT Std 55 Roman"/>
          <w:b/>
          <w:noProof/>
          <w:color w:val="000000" w:themeColor="text1"/>
          <w:szCs w:val="32"/>
          <w:lang w:eastAsia="es-MX"/>
        </w:rPr>
        <w:t>5</w:t>
      </w:r>
      <w:r w:rsidR="00C87347">
        <w:rPr>
          <w:rFonts w:ascii="Avenir LT Std 55 Roman" w:hAnsi="Avenir LT Std 55 Roman"/>
          <w:b/>
          <w:noProof/>
          <w:color w:val="000000" w:themeColor="text1"/>
          <w:szCs w:val="32"/>
          <w:lang w:eastAsia="es-MX"/>
        </w:rPr>
        <w:t xml:space="preserve">0,000 KG DE </w:t>
      </w:r>
      <w:r w:rsidR="001A3BE6">
        <w:rPr>
          <w:rFonts w:ascii="Avenir LT Std 55 Roman" w:hAnsi="Avenir LT Std 55 Roman"/>
          <w:b/>
          <w:noProof/>
          <w:color w:val="000000" w:themeColor="text1"/>
          <w:szCs w:val="32"/>
          <w:lang w:eastAsia="es-MX"/>
        </w:rPr>
        <w:t>POLIMERO ORGANICO</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A3BE6">
        <w:rPr>
          <w:rFonts w:ascii="Avenir LT Std 55 Roman" w:hAnsi="Avenir LT Std 55 Roman"/>
          <w:noProof/>
          <w:color w:val="000000" w:themeColor="text1"/>
          <w:sz w:val="20"/>
          <w:lang w:eastAsia="es-MX"/>
        </w:rPr>
        <w:t>13:00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60B7B">
        <w:rPr>
          <w:rFonts w:ascii="Avenir LT Std 55 Roman" w:hAnsi="Avenir LT Std 55 Roman"/>
          <w:noProof/>
          <w:color w:val="000000" w:themeColor="text1"/>
          <w:sz w:val="20"/>
          <w:lang w:eastAsia="es-MX"/>
        </w:rPr>
        <w:t>1</w:t>
      </w:r>
      <w:r w:rsidR="001A3BE6">
        <w:rPr>
          <w:rFonts w:ascii="Avenir LT Std 55 Roman" w:hAnsi="Avenir LT Std 55 Roman"/>
          <w:noProof/>
          <w:color w:val="000000" w:themeColor="text1"/>
          <w:sz w:val="20"/>
          <w:lang w:eastAsia="es-MX"/>
        </w:rPr>
        <w:t>1</w:t>
      </w:r>
      <w:r w:rsidR="00160B7B">
        <w:rPr>
          <w:rFonts w:ascii="Avenir LT Std 55 Roman" w:hAnsi="Avenir LT Std 55 Roman"/>
          <w:noProof/>
          <w:color w:val="000000" w:themeColor="text1"/>
          <w:sz w:val="20"/>
          <w:lang w:eastAsia="es-MX"/>
        </w:rPr>
        <w:t>:0</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A3BE6">
        <w:rPr>
          <w:rFonts w:ascii="Avenir LT Std 55 Roman" w:hAnsi="Avenir LT Std 55 Roman"/>
          <w:noProof/>
          <w:color w:val="000000" w:themeColor="text1"/>
          <w:sz w:val="20"/>
          <w:lang w:eastAsia="es-MX"/>
        </w:rPr>
        <w:t>11</w:t>
      </w:r>
      <w:r w:rsidR="00160B7B">
        <w:rPr>
          <w:rFonts w:ascii="Avenir LT Std 55 Roman" w:hAnsi="Avenir LT Std 55 Roman"/>
          <w:noProof/>
          <w:color w:val="000000" w:themeColor="text1"/>
          <w:sz w:val="20"/>
          <w:lang w:eastAsia="es-MX"/>
        </w:rPr>
        <w:t>:00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bienes objeto del presente proceso deberán entregarse por el “PROVEEDOR” de acuerdo a las necesidades del “SEAPAL VALLARTA“, en las cantidades, fecha, hora y en el lugar dentro del municipio de Puerto Vallarta, que para</w:t>
      </w:r>
      <w:r w:rsidR="00C87347">
        <w:rPr>
          <w:rFonts w:ascii="Avenir LT Std 55 Roman" w:hAnsi="Avenir LT Std 55 Roman"/>
          <w:noProof/>
          <w:sz w:val="20"/>
          <w:lang w:eastAsia="es-MX"/>
        </w:rPr>
        <w:t xml:space="preserve"> tal efecto señale esta última.</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w:t>
      </w:r>
      <w:r w:rsidRPr="00CA196B">
        <w:rPr>
          <w:rFonts w:ascii="Avenir LT Std 55 Roman" w:hAnsi="Avenir LT Std 55 Roman"/>
          <w:noProof/>
          <w:color w:val="000000" w:themeColor="text1"/>
          <w:sz w:val="20"/>
          <w:lang w:eastAsia="es-MX"/>
        </w:rPr>
        <w:lastRenderedPageBreak/>
        <w:t xml:space="preserve">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87347">
        <w:rPr>
          <w:rFonts w:ascii="Avenir LT Std 55 Roman" w:hAnsi="Avenir LT Std 55 Roman"/>
          <w:noProof/>
          <w:color w:val="000000" w:themeColor="text1"/>
          <w:sz w:val="20"/>
          <w:lang w:eastAsia="es-MX"/>
        </w:rPr>
        <w:t>26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A3BE6">
        <w:rPr>
          <w:rFonts w:ascii="Avenir LT Std 55 Roman" w:hAnsi="Avenir LT Std 55 Roman"/>
          <w:noProof/>
          <w:color w:val="000000" w:themeColor="text1"/>
          <w:sz w:val="20"/>
          <w:lang w:eastAsia="es-MX"/>
        </w:rPr>
        <w:t>27/84147</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1A3BE6">
        <w:rPr>
          <w:rFonts w:ascii="Avenir LT Std 55 Roman" w:hAnsi="Avenir LT Std 55 Roman"/>
          <w:b/>
          <w:noProof/>
          <w:color w:val="000000" w:themeColor="text1"/>
          <w:sz w:val="20"/>
          <w:szCs w:val="32"/>
          <w:lang w:eastAsia="es-MX"/>
        </w:rPr>
        <w:t>5</w:t>
      </w:r>
      <w:r w:rsidR="00C87347">
        <w:rPr>
          <w:rFonts w:ascii="Avenir LT Std 55 Roman" w:hAnsi="Avenir LT Std 55 Roman"/>
          <w:b/>
          <w:noProof/>
          <w:color w:val="000000" w:themeColor="text1"/>
          <w:sz w:val="20"/>
          <w:szCs w:val="32"/>
          <w:lang w:eastAsia="es-MX"/>
        </w:rPr>
        <w:t xml:space="preserve">0,000 KG DE </w:t>
      </w:r>
      <w:r w:rsidR="001A3BE6">
        <w:rPr>
          <w:rFonts w:ascii="Avenir LT Std 55 Roman" w:hAnsi="Avenir LT Std 55 Roman"/>
          <w:b/>
          <w:noProof/>
          <w:color w:val="000000" w:themeColor="text1"/>
          <w:sz w:val="20"/>
          <w:szCs w:val="32"/>
          <w:lang w:eastAsia="es-MX"/>
        </w:rPr>
        <w:t>POLIMERO ORGANICO</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348" w:type="dxa"/>
        <w:tblInd w:w="-572" w:type="dxa"/>
        <w:tblCellMar>
          <w:left w:w="70" w:type="dxa"/>
          <w:right w:w="70" w:type="dxa"/>
        </w:tblCellMar>
        <w:tblLook w:val="04A0" w:firstRow="1" w:lastRow="0" w:firstColumn="1" w:lastColumn="0" w:noHBand="0" w:noVBand="1"/>
      </w:tblPr>
      <w:tblGrid>
        <w:gridCol w:w="992"/>
        <w:gridCol w:w="1025"/>
        <w:gridCol w:w="1102"/>
        <w:gridCol w:w="2126"/>
        <w:gridCol w:w="5103"/>
      </w:tblGrid>
      <w:tr w:rsidR="00CE51AC" w:rsidRPr="00CE51AC" w:rsidTr="00CB0DE6">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A67CAE">
        <w:trPr>
          <w:trHeight w:val="45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A67CAE">
        <w:trPr>
          <w:trHeight w:val="7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tcPr>
          <w:p w:rsidR="00CE51AC" w:rsidRPr="002F7462" w:rsidRDefault="001A3BE6"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5</w:t>
            </w:r>
            <w:r w:rsidR="00C87347">
              <w:rPr>
                <w:rFonts w:ascii="Calibri" w:hAnsi="Calibri" w:cs="Calibri"/>
                <w:color w:val="000000"/>
                <w:sz w:val="20"/>
                <w:szCs w:val="20"/>
                <w:lang w:val="en-US" w:eastAsia="es-MX"/>
              </w:rPr>
              <w:t>0,000</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C87347"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KG</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1A3BE6"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POLIMERO ORGANICO</w:t>
            </w:r>
            <w:r w:rsidR="002559FB">
              <w:rPr>
                <w:rFonts w:ascii="Calibri" w:hAnsi="Calibri" w:cs="Calibri"/>
                <w:color w:val="000000"/>
                <w:sz w:val="20"/>
                <w:szCs w:val="20"/>
                <w:lang w:val="es-MX" w:eastAsia="es-MX"/>
              </w:rPr>
              <w:t xml:space="preserve"> </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2559FB"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ANEXAN ESPECIFICACIONES</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Coagulante orgánico Forma física: Líquido claro Gravedad específica: 1.27 Densidad a granel: 9.76 lb / gal pH: 1.5-3.5 Viscosidad suministrada:&lt;10 cP</w:t>
      </w:r>
      <w:r>
        <w:rPr>
          <w:rFonts w:ascii="Avenir LT Std 55 Roman" w:hAnsi="Avenir LT Std 55 Roman" w:cstheme="minorHAnsi"/>
          <w:sz w:val="20"/>
          <w:szCs w:val="20"/>
        </w:rPr>
        <w:t>.</w:t>
      </w:r>
      <w:r w:rsidRPr="00C56BEA">
        <w:rPr>
          <w:rFonts w:ascii="Avenir LT Std 55 Roman" w:hAnsi="Avenir LT Std 55 Roman" w:cstheme="minorHAnsi"/>
          <w:sz w:val="20"/>
          <w:szCs w:val="20"/>
        </w:rPr>
        <w:t xml:space="preserve"> </w:t>
      </w:r>
    </w:p>
    <w:p w:rsidR="001A3BE6"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Solidos totales: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b/>
          <w:sz w:val="20"/>
          <w:szCs w:val="20"/>
        </w:rPr>
      </w:pPr>
      <w:r w:rsidRPr="00C56BEA">
        <w:rPr>
          <w:rFonts w:ascii="Avenir LT Std 55 Roman" w:hAnsi="Avenir LT Std 55 Roman" w:cstheme="minorHAnsi"/>
          <w:b/>
          <w:sz w:val="20"/>
          <w:szCs w:val="20"/>
        </w:rPr>
        <w:t>DESEMPEÑO DEL PRODUCTO:</w:t>
      </w: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 Se da a entender  que para la realización de estas  pruebas consisten en que cada uno de los proveedores deberá de demostrar con Carta NFS las especificaciones solicitadas y que el rendimiento del producto sea similar o mejor al actualmente Utilizado.</w:t>
      </w: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1A3BE6" w:rsidRPr="00C56BEA" w:rsidRDefault="001A3BE6" w:rsidP="001A3BE6">
      <w:pPr>
        <w:ind w:left="360"/>
        <w:jc w:val="both"/>
        <w:rPr>
          <w:rFonts w:ascii="Avenir LT Std 55 Roman" w:hAnsi="Avenir LT Std 55 Roman" w:cstheme="minorHAnsi"/>
          <w:sz w:val="20"/>
          <w:szCs w:val="20"/>
        </w:rPr>
      </w:pP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Los participantes deberán demostrar la capacidad de tratamiento del polímero con una corrida de prueba de jarras en la “Planta de Potabilizadora Río Cuale”. El horario de las corridas es muy importante, todos los participantes deberán estar a las 8:00 am,</w:t>
      </w:r>
      <w:r w:rsidR="00041F92">
        <w:rPr>
          <w:rFonts w:ascii="Avenir LT Std 55 Roman" w:hAnsi="Avenir LT Std 55 Roman" w:cstheme="minorHAnsi"/>
          <w:sz w:val="20"/>
          <w:szCs w:val="20"/>
        </w:rPr>
        <w:t xml:space="preserve"> el día</w:t>
      </w:r>
      <w:bookmarkStart w:id="0" w:name="_GoBack"/>
      <w:bookmarkEnd w:id="0"/>
      <w:r w:rsidR="00041F92">
        <w:rPr>
          <w:rFonts w:ascii="Avenir LT Std 55 Roman" w:hAnsi="Avenir LT Std 55 Roman" w:cstheme="minorHAnsi"/>
          <w:sz w:val="20"/>
          <w:szCs w:val="20"/>
        </w:rPr>
        <w:t xml:space="preserve"> 31 de Agosto del 2018</w:t>
      </w:r>
      <w:r w:rsidRPr="00C56BEA">
        <w:rPr>
          <w:rFonts w:ascii="Avenir LT Std 55 Roman" w:hAnsi="Avenir LT Std 55 Roman" w:cstheme="minorHAnsi"/>
          <w:sz w:val="20"/>
          <w:szCs w:val="20"/>
        </w:rPr>
        <w:t xml:space="preserve"> para establecer los puntos a evaluar que son;</w:t>
      </w:r>
    </w:p>
    <w:p w:rsidR="001A3BE6" w:rsidRPr="00C56BEA" w:rsidRDefault="001A3BE6" w:rsidP="001A3BE6">
      <w:pPr>
        <w:ind w:left="360"/>
        <w:jc w:val="both"/>
        <w:rPr>
          <w:rFonts w:ascii="Avenir LT Std 55 Roman" w:hAnsi="Avenir LT Std 55 Roman" w:cstheme="minorHAnsi"/>
          <w:sz w:val="20"/>
          <w:szCs w:val="20"/>
        </w:rPr>
      </w:pP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Se tiene derecho a una sola corrida de las pruebas de jarras.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lastRenderedPageBreak/>
        <w:t>deberá ser la misma muestra de agua cruda para todos los participantes, bajo las mismas condiciones.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En el laboratorio de la Planta Potabilizadora Rio Cuale se establecerá quienes de los participantes comenzara primero con las corridas de jarras.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No podrán estar viendo los demás participantes los resultados de los demás.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Cualquier duda o queja se verá en la junta de aclaraciones que será  antes de la pruebas de jarras.</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Participante que </w:t>
      </w:r>
      <w:r w:rsidRPr="00C56BEA">
        <w:rPr>
          <w:rFonts w:ascii="Avenir LT Std 55 Roman" w:hAnsi="Avenir LT Std 55 Roman" w:cstheme="minorHAnsi"/>
          <w:b/>
          <w:sz w:val="20"/>
          <w:szCs w:val="20"/>
        </w:rPr>
        <w:t>NO</w:t>
      </w:r>
      <w:r w:rsidRPr="00C56BEA">
        <w:rPr>
          <w:rFonts w:ascii="Avenir LT Std 55 Roman" w:hAnsi="Avenir LT Std 55 Roman" w:cstheme="minorHAnsi"/>
          <w:sz w:val="20"/>
          <w:szCs w:val="20"/>
        </w:rPr>
        <w:t xml:space="preserve"> realice las pruebas queda </w:t>
      </w:r>
      <w:r w:rsidRPr="00C56BEA">
        <w:rPr>
          <w:rFonts w:ascii="Avenir LT Std 55 Roman" w:hAnsi="Avenir LT Std 55 Roman" w:cstheme="minorHAnsi"/>
          <w:b/>
          <w:sz w:val="20"/>
          <w:szCs w:val="20"/>
        </w:rPr>
        <w:t>automáticamente</w:t>
      </w:r>
      <w:r w:rsidRPr="00C56BEA">
        <w:rPr>
          <w:rFonts w:ascii="Avenir LT Std 55 Roman" w:hAnsi="Avenir LT Std 55 Roman" w:cstheme="minorHAnsi"/>
          <w:sz w:val="20"/>
          <w:szCs w:val="20"/>
        </w:rPr>
        <w:t xml:space="preserve"> </w:t>
      </w:r>
      <w:r w:rsidRPr="00C56BEA">
        <w:rPr>
          <w:rFonts w:ascii="Avenir LT Std 55 Roman" w:hAnsi="Avenir LT Std 55 Roman" w:cstheme="minorHAnsi"/>
          <w:b/>
          <w:sz w:val="20"/>
          <w:szCs w:val="20"/>
        </w:rPr>
        <w:t>descalificado</w:t>
      </w:r>
      <w:r w:rsidRPr="00C56BEA">
        <w:rPr>
          <w:rFonts w:ascii="Avenir LT Std 55 Roman" w:hAnsi="Avenir LT Std 55 Roman" w:cstheme="minorHAnsi"/>
          <w:sz w:val="20"/>
          <w:szCs w:val="20"/>
        </w:rPr>
        <w:t>.</w:t>
      </w:r>
    </w:p>
    <w:p w:rsidR="001A3BE6" w:rsidRPr="00C56BEA" w:rsidRDefault="001A3BE6" w:rsidP="001A3BE6">
      <w:pPr>
        <w:numPr>
          <w:ilvl w:val="1"/>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Ninguno de estos puntos a verificar es cambiable bajo ninguna circunstancia.</w:t>
      </w:r>
    </w:p>
    <w:p w:rsidR="001A3BE6" w:rsidRPr="00C56BEA" w:rsidRDefault="001A3BE6" w:rsidP="001A3BE6">
      <w:pPr>
        <w:ind w:left="1080"/>
        <w:jc w:val="both"/>
        <w:rPr>
          <w:rFonts w:ascii="Avenir LT Std 55 Roman" w:hAnsi="Avenir LT Std 55 Roman" w:cstheme="minorHAnsi"/>
          <w:sz w:val="20"/>
          <w:szCs w:val="20"/>
        </w:rPr>
      </w:pP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Unas ves establecidas el Puntos, 1, 2 y 3 de estas bases los resultados serán expuestos el día del fallo en la Sala de Juntas para la toma de decisiones y el fallo final.</w:t>
      </w: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Se deberá entregar Carta de Certificación del producto por la NSF, empresa que no presente carta de certificación del producto queda fuera de participación derivado.</w:t>
      </w:r>
    </w:p>
    <w:p w:rsidR="001A3BE6" w:rsidRPr="00C56BEA" w:rsidRDefault="001A3BE6" w:rsidP="001A3BE6">
      <w:pPr>
        <w:ind w:left="720"/>
        <w:jc w:val="both"/>
        <w:rPr>
          <w:rFonts w:ascii="Avenir LT Std 55 Roman" w:hAnsi="Avenir LT Std 55 Roman" w:cstheme="minorHAnsi"/>
          <w:sz w:val="20"/>
          <w:szCs w:val="20"/>
        </w:rPr>
      </w:pPr>
    </w:p>
    <w:p w:rsidR="001A3BE6" w:rsidRPr="00C56BEA" w:rsidRDefault="001A3BE6" w:rsidP="001A3BE6">
      <w:pPr>
        <w:numPr>
          <w:ilvl w:val="0"/>
          <w:numId w:val="5"/>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Se le realizara análisis de Sólidos Totales al producto a evaluar para compararlo con el producto utilizado.</w:t>
      </w: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numPr>
          <w:ilvl w:val="0"/>
          <w:numId w:val="6"/>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Las propiedades fisicoquímicas del producto deberán ser las mismas al producto a desafiar.</w:t>
      </w:r>
    </w:p>
    <w:p w:rsidR="001A3BE6" w:rsidRPr="00C56BEA" w:rsidRDefault="001A3BE6" w:rsidP="001A3BE6">
      <w:pPr>
        <w:ind w:left="720"/>
        <w:jc w:val="both"/>
        <w:rPr>
          <w:rFonts w:ascii="Avenir LT Std 55 Roman" w:hAnsi="Avenir LT Std 55 Roman" w:cstheme="minorHAnsi"/>
          <w:sz w:val="20"/>
          <w:szCs w:val="20"/>
        </w:rPr>
      </w:pP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jc w:val="both"/>
        <w:rPr>
          <w:rFonts w:ascii="Avenir LT Std 55 Roman" w:hAnsi="Avenir LT Std 55 Roman" w:cstheme="minorHAnsi"/>
          <w:b/>
          <w:sz w:val="20"/>
          <w:szCs w:val="20"/>
        </w:rPr>
      </w:pPr>
      <w:r w:rsidRPr="00C56BEA">
        <w:rPr>
          <w:rFonts w:ascii="Avenir LT Std 55 Roman" w:hAnsi="Avenir LT Std 55 Roman" w:cstheme="minorHAnsi"/>
          <w:b/>
          <w:sz w:val="20"/>
          <w:szCs w:val="20"/>
        </w:rPr>
        <w:t>FORMULACION:</w:t>
      </w:r>
    </w:p>
    <w:p w:rsidR="001A3BE6" w:rsidRPr="00C56BEA" w:rsidRDefault="001A3BE6" w:rsidP="001A3BE6">
      <w:p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 </w:t>
      </w:r>
    </w:p>
    <w:p w:rsidR="001A3BE6" w:rsidRPr="00C56BEA" w:rsidRDefault="001A3BE6" w:rsidP="001A3BE6">
      <w:p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keepNext/>
        <w:outlineLvl w:val="1"/>
        <w:rPr>
          <w:rFonts w:ascii="Avenir LT Std 55 Roman" w:hAnsi="Avenir LT Std 55 Roman" w:cstheme="minorHAnsi"/>
          <w:b/>
          <w:sz w:val="20"/>
          <w:szCs w:val="20"/>
        </w:rPr>
      </w:pPr>
    </w:p>
    <w:p w:rsidR="001A3BE6" w:rsidRPr="00C56BEA" w:rsidRDefault="001A3BE6" w:rsidP="001A3BE6">
      <w:pPr>
        <w:keepNext/>
        <w:outlineLvl w:val="1"/>
        <w:rPr>
          <w:rFonts w:ascii="Avenir LT Std 55 Roman" w:hAnsi="Avenir LT Std 55 Roman" w:cstheme="minorHAnsi"/>
          <w:b/>
          <w:sz w:val="20"/>
          <w:szCs w:val="20"/>
        </w:rPr>
      </w:pPr>
      <w:r w:rsidRPr="00C56BEA">
        <w:rPr>
          <w:rFonts w:ascii="Avenir LT Std 55 Roman" w:hAnsi="Avenir LT Std 55 Roman" w:cstheme="minorHAnsi"/>
          <w:b/>
          <w:sz w:val="20"/>
          <w:szCs w:val="20"/>
        </w:rPr>
        <w:t>ESPECIFICACIONES DEL PRODUCTO A EVALUAR:</w:t>
      </w:r>
    </w:p>
    <w:p w:rsidR="001A3BE6" w:rsidRPr="00C56BEA" w:rsidRDefault="001A3BE6" w:rsidP="001A3BE6">
      <w:pPr>
        <w:keepNext/>
        <w:ind w:left="528"/>
        <w:outlineLvl w:val="1"/>
        <w:rPr>
          <w:rFonts w:ascii="Avenir LT Std 55 Roman" w:hAnsi="Avenir LT Std 55 Roman" w:cstheme="minorHAnsi"/>
          <w:b/>
          <w:sz w:val="20"/>
          <w:szCs w:val="20"/>
        </w:rPr>
      </w:pPr>
    </w:p>
    <w:p w:rsidR="001A3BE6" w:rsidRPr="00C56BEA" w:rsidRDefault="001A3BE6" w:rsidP="001A3BE6">
      <w:pPr>
        <w:rPr>
          <w:rFonts w:ascii="Avenir LT Std 55 Roman" w:hAnsi="Avenir LT Std 55 Roman" w:cstheme="minorHAnsi"/>
          <w:b/>
          <w:sz w:val="20"/>
          <w:szCs w:val="20"/>
          <w:u w:val="single"/>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b/>
          <w:sz w:val="20"/>
          <w:szCs w:val="20"/>
        </w:rPr>
        <w:t>PARAMETROS</w:t>
      </w:r>
      <w:r w:rsidRPr="00C56BEA">
        <w:rPr>
          <w:rFonts w:ascii="Avenir LT Std 55 Roman" w:hAnsi="Avenir LT Std 55 Roman" w:cstheme="minorHAnsi"/>
          <w:sz w:val="20"/>
          <w:szCs w:val="20"/>
        </w:rPr>
        <w:t xml:space="preserve"> </w:t>
      </w:r>
      <w:r w:rsidRPr="00C56BEA">
        <w:rPr>
          <w:rFonts w:ascii="Avenir LT Std 55 Roman" w:hAnsi="Avenir LT Std 55 Roman" w:cstheme="minorHAnsi"/>
          <w:b/>
          <w:sz w:val="20"/>
          <w:szCs w:val="20"/>
        </w:rPr>
        <w:t>ESPECIFICACIONES</w:t>
      </w:r>
      <w:r w:rsidRPr="00C56BEA">
        <w:rPr>
          <w:rFonts w:ascii="Avenir LT Std 55 Roman" w:hAnsi="Avenir LT Std 55 Roman" w:cstheme="minorHAnsi"/>
          <w:sz w:val="20"/>
          <w:szCs w:val="20"/>
        </w:rPr>
        <w:t xml:space="preserve"> </w:t>
      </w:r>
      <w:r w:rsidRPr="00C56BEA">
        <w:rPr>
          <w:rFonts w:ascii="Avenir LT Std 55 Roman" w:hAnsi="Avenir LT Std 55 Roman" w:cstheme="minorHAnsi"/>
          <w:b/>
          <w:sz w:val="20"/>
          <w:szCs w:val="20"/>
        </w:rPr>
        <w:t>ANALISIS</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 SOLIDOS TOTALES</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47.0 – 50.00</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48.30</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pH 30%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t xml:space="preserve">           2.5 – 6.0</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4.2</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VISCOCIDAD</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200– 500</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t xml:space="preserve">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390</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GRAVEDAD ESPECIFICA</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1.05- 1.15</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1.10</w:t>
      </w: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ab/>
      </w: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APARIENCIA</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LÍQUIDO CLARO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APROBADO</w:t>
      </w: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                           </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LIGUERAMENTE AMARILLO</w:t>
      </w:r>
    </w:p>
    <w:p w:rsidR="001A3BE6" w:rsidRPr="00C56BEA" w:rsidRDefault="001A3BE6" w:rsidP="001A3BE6">
      <w:pPr>
        <w:rPr>
          <w:rFonts w:ascii="Avenir LT Std 55 Roman" w:hAnsi="Avenir LT Std 55 Roman" w:cstheme="minorHAnsi"/>
          <w:sz w:val="20"/>
          <w:szCs w:val="20"/>
        </w:rPr>
      </w:pPr>
    </w:p>
    <w:p w:rsidR="001A3BE6" w:rsidRPr="00C56BEA" w:rsidRDefault="001A3BE6" w:rsidP="001A3BE6">
      <w:pPr>
        <w:rPr>
          <w:rFonts w:ascii="Avenir LT Std 55 Roman" w:hAnsi="Avenir LT Std 55 Roman" w:cstheme="minorHAnsi"/>
          <w:sz w:val="20"/>
          <w:szCs w:val="20"/>
        </w:rPr>
      </w:pPr>
      <w:r w:rsidRPr="00C56BEA">
        <w:rPr>
          <w:rFonts w:ascii="Avenir LT Std 55 Roman" w:hAnsi="Avenir LT Std 55 Roman" w:cstheme="minorHAnsi"/>
          <w:sz w:val="20"/>
          <w:szCs w:val="20"/>
        </w:rPr>
        <w:t>SOLUBILIAD EN AGUA</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COMPLETA</w:t>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r>
      <w:r w:rsidRPr="00C56BEA">
        <w:rPr>
          <w:rFonts w:ascii="Avenir LT Std 55 Roman" w:hAnsi="Avenir LT Std 55 Roman" w:cstheme="minorHAnsi"/>
          <w:sz w:val="20"/>
          <w:szCs w:val="20"/>
        </w:rPr>
        <w:tab/>
        <w:t xml:space="preserve">              APROBADO</w:t>
      </w:r>
    </w:p>
    <w:p w:rsidR="001A3BE6" w:rsidRPr="00C56BEA" w:rsidRDefault="001A3BE6" w:rsidP="001A3BE6">
      <w:pPr>
        <w:keepNext/>
        <w:ind w:left="528"/>
        <w:outlineLvl w:val="1"/>
        <w:rPr>
          <w:rFonts w:ascii="Avenir LT Std 55 Roman" w:hAnsi="Avenir LT Std 55 Roman" w:cstheme="minorHAnsi"/>
          <w:b/>
          <w:sz w:val="20"/>
          <w:szCs w:val="20"/>
        </w:rPr>
      </w:pPr>
      <w:r w:rsidRPr="00C56BEA">
        <w:rPr>
          <w:rFonts w:ascii="Avenir LT Std 55 Roman" w:hAnsi="Avenir LT Std 55 Roman" w:cstheme="minorHAnsi"/>
          <w:b/>
          <w:sz w:val="20"/>
          <w:szCs w:val="20"/>
        </w:rPr>
        <w:lastRenderedPageBreak/>
        <w:t>DOSIS DE APLICACIÓN</w:t>
      </w:r>
    </w:p>
    <w:p w:rsidR="001A3BE6" w:rsidRPr="00C56BEA" w:rsidRDefault="001A3BE6" w:rsidP="001A3BE6">
      <w:pPr>
        <w:jc w:val="center"/>
        <w:rPr>
          <w:rFonts w:ascii="Avenir LT Std 55 Roman" w:hAnsi="Avenir LT Std 55 Roman" w:cstheme="minorHAnsi"/>
          <w:b/>
          <w:bCs/>
          <w:sz w:val="20"/>
          <w:szCs w:val="20"/>
        </w:rPr>
      </w:pPr>
    </w:p>
    <w:p w:rsidR="001A3BE6" w:rsidRPr="00C56BEA" w:rsidRDefault="001A3BE6" w:rsidP="001A3BE6">
      <w:p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Aplicara para la Mejor prueba de Rendimiento</w:t>
      </w: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keepNext/>
        <w:outlineLvl w:val="1"/>
        <w:rPr>
          <w:rFonts w:ascii="Avenir LT Std 55 Roman" w:hAnsi="Avenir LT Std 55 Roman" w:cstheme="minorHAnsi"/>
          <w:b/>
          <w:sz w:val="20"/>
          <w:szCs w:val="20"/>
        </w:rPr>
      </w:pPr>
    </w:p>
    <w:p w:rsidR="001A3BE6" w:rsidRPr="00C56BEA" w:rsidRDefault="001A3BE6" w:rsidP="001A3BE6">
      <w:pPr>
        <w:keepNext/>
        <w:ind w:left="528"/>
        <w:outlineLvl w:val="1"/>
        <w:rPr>
          <w:rFonts w:ascii="Avenir LT Std 55 Roman" w:hAnsi="Avenir LT Std 55 Roman" w:cstheme="minorHAnsi"/>
          <w:b/>
          <w:sz w:val="20"/>
          <w:szCs w:val="20"/>
        </w:rPr>
      </w:pPr>
      <w:r w:rsidRPr="00C56BEA">
        <w:rPr>
          <w:rFonts w:ascii="Avenir LT Std 55 Roman" w:hAnsi="Avenir LT Std 55 Roman" w:cstheme="minorHAnsi"/>
          <w:b/>
          <w:sz w:val="20"/>
          <w:szCs w:val="20"/>
        </w:rPr>
        <w:t>PRESENTACIÓN, ALMACENAJE Y ENTREGA:</w:t>
      </w:r>
    </w:p>
    <w:p w:rsidR="001A3BE6" w:rsidRPr="00C56BEA" w:rsidRDefault="001A3BE6" w:rsidP="001A3BE6">
      <w:pPr>
        <w:jc w:val="center"/>
        <w:rPr>
          <w:rFonts w:ascii="Avenir LT Std 55 Roman" w:hAnsi="Avenir LT Std 55 Roman" w:cstheme="minorHAnsi"/>
          <w:b/>
          <w:bCs/>
          <w:sz w:val="20"/>
          <w:szCs w:val="20"/>
        </w:rPr>
      </w:pP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numPr>
          <w:ilvl w:val="0"/>
          <w:numId w:val="7"/>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El proveedor que resulte ganador  deberá entregar el Producto en parcialidades SEGÚN LAS NECESIDADES DEL DEPARTAMENTO, o  en pipas de </w:t>
      </w:r>
      <w:smartTag w:uri="urn:schemas-microsoft-com:office:smarttags" w:element="metricconverter">
        <w:smartTagPr>
          <w:attr w:name="ProductID" w:val="10 a"/>
        </w:smartTagPr>
        <w:r w:rsidRPr="00C56BEA">
          <w:rPr>
            <w:rFonts w:ascii="Avenir LT Std 55 Roman" w:hAnsi="Avenir LT Std 55 Roman" w:cstheme="minorHAnsi"/>
            <w:sz w:val="20"/>
            <w:szCs w:val="20"/>
          </w:rPr>
          <w:t>10 a</w:t>
        </w:r>
      </w:smartTag>
      <w:r w:rsidRPr="00C56BEA">
        <w:rPr>
          <w:rFonts w:ascii="Avenir LT Std 55 Roman" w:hAnsi="Avenir LT Std 55 Roman" w:cstheme="minorHAnsi"/>
          <w:sz w:val="20"/>
          <w:szCs w:val="20"/>
        </w:rPr>
        <w:t xml:space="preserve"> 20 toneladas, en la Planta Potabilizadora Río Cuale, las remesas se programaran con una semana de anticipación.</w:t>
      </w:r>
    </w:p>
    <w:p w:rsidR="001A3BE6" w:rsidRPr="00C56BEA" w:rsidRDefault="001A3BE6" w:rsidP="001A3BE6">
      <w:pPr>
        <w:ind w:left="720"/>
        <w:jc w:val="both"/>
        <w:rPr>
          <w:rFonts w:ascii="Avenir LT Std 55 Roman" w:hAnsi="Avenir LT Std 55 Roman" w:cstheme="minorHAnsi"/>
          <w:sz w:val="20"/>
          <w:szCs w:val="20"/>
        </w:rPr>
      </w:pPr>
    </w:p>
    <w:p w:rsidR="001A3BE6" w:rsidRPr="00C56BEA" w:rsidRDefault="001A3BE6" w:rsidP="001A3BE6">
      <w:pPr>
        <w:numPr>
          <w:ilvl w:val="0"/>
          <w:numId w:val="7"/>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quedara con la original.</w:t>
      </w:r>
    </w:p>
    <w:p w:rsidR="001A3BE6" w:rsidRPr="00C56BEA" w:rsidRDefault="001A3BE6" w:rsidP="001A3BE6">
      <w:pPr>
        <w:ind w:left="708"/>
        <w:rPr>
          <w:rFonts w:ascii="Avenir LT Std 55 Roman" w:hAnsi="Avenir LT Std 55 Roman" w:cstheme="minorHAnsi"/>
          <w:sz w:val="20"/>
          <w:szCs w:val="20"/>
        </w:rPr>
      </w:pPr>
    </w:p>
    <w:p w:rsidR="001A3BE6" w:rsidRPr="00C56BEA" w:rsidRDefault="001A3BE6" w:rsidP="001A3BE6">
      <w:pPr>
        <w:jc w:val="both"/>
        <w:rPr>
          <w:rFonts w:ascii="Avenir LT Std 55 Roman" w:hAnsi="Avenir LT Std 55 Roman" w:cstheme="minorHAnsi"/>
          <w:sz w:val="20"/>
          <w:szCs w:val="20"/>
        </w:rPr>
      </w:pPr>
    </w:p>
    <w:p w:rsidR="001A3BE6" w:rsidRPr="00C56BEA" w:rsidRDefault="001A3BE6" w:rsidP="001A3BE6">
      <w:pPr>
        <w:numPr>
          <w:ilvl w:val="0"/>
          <w:numId w:val="7"/>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 Se  dejara  una muestra de cada remesa con la finalidad de que a cada remesa se le realizaran corridas de pruebas de jarras para constatar que es el mismo producto que resultó ganador.</w:t>
      </w:r>
    </w:p>
    <w:p w:rsidR="001A3BE6" w:rsidRPr="00C56BEA" w:rsidRDefault="001A3BE6" w:rsidP="001A3BE6">
      <w:pPr>
        <w:ind w:left="720"/>
        <w:jc w:val="both"/>
        <w:rPr>
          <w:rFonts w:ascii="Avenir LT Std 55 Roman" w:hAnsi="Avenir LT Std 55 Roman" w:cstheme="minorHAnsi"/>
          <w:sz w:val="20"/>
          <w:szCs w:val="20"/>
        </w:rPr>
      </w:pPr>
    </w:p>
    <w:p w:rsidR="001A3BE6" w:rsidRPr="00C56BEA" w:rsidRDefault="001A3BE6" w:rsidP="001A3BE6">
      <w:pPr>
        <w:numPr>
          <w:ilvl w:val="0"/>
          <w:numId w:val="7"/>
        </w:numPr>
        <w:jc w:val="both"/>
        <w:rPr>
          <w:rFonts w:ascii="Avenir LT Std 55 Roman" w:hAnsi="Avenir LT Std 55 Roman" w:cstheme="minorHAnsi"/>
          <w:sz w:val="20"/>
          <w:szCs w:val="20"/>
        </w:rPr>
      </w:pPr>
      <w:r w:rsidRPr="00C56BEA">
        <w:rPr>
          <w:rFonts w:ascii="Avenir LT Std 55 Roman" w:hAnsi="Avenir LT Std 55 Roman" w:cstheme="minorHAnsi"/>
          <w:sz w:val="20"/>
          <w:szCs w:val="20"/>
        </w:rPr>
        <w:t xml:space="preserve">En caso de que se detecte que se cambió algunas de las propiedades mínimas requeridas Físico-Químicas el proveedor se hará acreedor a una multa o en su caso según sea la falta se puede cancelar las demás compras o remesas </w:t>
      </w:r>
    </w:p>
    <w:p w:rsidR="00F647ED" w:rsidRPr="001A3BE6" w:rsidRDefault="00F647ED"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un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1A3BE6" w:rsidRPr="00CA196B" w:rsidRDefault="001A3BE6" w:rsidP="001A3BE6">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27/84147/2018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50,000 KG DE POLIMERO ORGANICO</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6BE" w:rsidRDefault="00E476BE">
      <w:r>
        <w:separator/>
      </w:r>
    </w:p>
  </w:endnote>
  <w:endnote w:type="continuationSeparator" w:id="0">
    <w:p w:rsidR="00E476BE" w:rsidRDefault="00E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1A3BE6" w:rsidRDefault="001A3BE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41F92">
          <w:rPr>
            <w:rFonts w:ascii="Avenir LT Std 55 Roman" w:hAnsi="Avenir LT Std 55 Roman"/>
            <w:noProof/>
            <w:sz w:val="18"/>
            <w:szCs w:val="18"/>
          </w:rPr>
          <w:t>24</w:t>
        </w:r>
        <w:r w:rsidRPr="007B5293">
          <w:rPr>
            <w:rFonts w:ascii="Avenir LT Std 55 Roman" w:hAnsi="Avenir LT Std 55 Roman"/>
            <w:sz w:val="18"/>
            <w:szCs w:val="18"/>
          </w:rPr>
          <w:fldChar w:fldCharType="end"/>
        </w:r>
      </w:p>
    </w:sdtContent>
  </w:sdt>
  <w:p w:rsidR="001A3BE6" w:rsidRDefault="001A3B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6BE" w:rsidRDefault="00E476BE">
      <w:r>
        <w:separator/>
      </w:r>
    </w:p>
  </w:footnote>
  <w:footnote w:type="continuationSeparator" w:id="0">
    <w:p w:rsidR="00E476BE" w:rsidRDefault="00E4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E6" w:rsidRDefault="001A3BE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41F92"/>
    <w:rsid w:val="0008269A"/>
    <w:rsid w:val="00083DFC"/>
    <w:rsid w:val="000C5521"/>
    <w:rsid w:val="00102179"/>
    <w:rsid w:val="00131B26"/>
    <w:rsid w:val="00160B7B"/>
    <w:rsid w:val="001A3BE6"/>
    <w:rsid w:val="001B1D0E"/>
    <w:rsid w:val="002559FB"/>
    <w:rsid w:val="002F7462"/>
    <w:rsid w:val="00321389"/>
    <w:rsid w:val="00326310"/>
    <w:rsid w:val="003408F4"/>
    <w:rsid w:val="003647CC"/>
    <w:rsid w:val="003E70C5"/>
    <w:rsid w:val="00436E8C"/>
    <w:rsid w:val="00550033"/>
    <w:rsid w:val="00555AE6"/>
    <w:rsid w:val="005E2690"/>
    <w:rsid w:val="006552C4"/>
    <w:rsid w:val="0073778D"/>
    <w:rsid w:val="007803B0"/>
    <w:rsid w:val="00816E33"/>
    <w:rsid w:val="008E1E0F"/>
    <w:rsid w:val="00936562"/>
    <w:rsid w:val="00941ED7"/>
    <w:rsid w:val="009C19F2"/>
    <w:rsid w:val="009C325F"/>
    <w:rsid w:val="009D39B2"/>
    <w:rsid w:val="009E7A6F"/>
    <w:rsid w:val="00A67CAE"/>
    <w:rsid w:val="00A70972"/>
    <w:rsid w:val="00A769B2"/>
    <w:rsid w:val="00A81987"/>
    <w:rsid w:val="00B36E17"/>
    <w:rsid w:val="00BA5FBD"/>
    <w:rsid w:val="00C8689E"/>
    <w:rsid w:val="00C87347"/>
    <w:rsid w:val="00CA196B"/>
    <w:rsid w:val="00CB0DE6"/>
    <w:rsid w:val="00CB2757"/>
    <w:rsid w:val="00CE51AC"/>
    <w:rsid w:val="00D437BB"/>
    <w:rsid w:val="00DE1D4A"/>
    <w:rsid w:val="00E0787B"/>
    <w:rsid w:val="00E12925"/>
    <w:rsid w:val="00E359E8"/>
    <w:rsid w:val="00E476BE"/>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15695</Words>
  <Characters>86323</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2018-07-26T14:52:00Z</cp:lastPrinted>
  <dcterms:created xsi:type="dcterms:W3CDTF">2018-07-26T14:53:00Z</dcterms:created>
  <dcterms:modified xsi:type="dcterms:W3CDTF">2018-07-26T14:53:00Z</dcterms:modified>
</cp:coreProperties>
</file>